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685BE4" w:rsidRDefault="00685BE4">
      <w:pPr>
        <w:ind w:right="1"/>
        <w:jc w:val="center"/>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 </w:t>
      </w:r>
    </w:p>
    <w:p w14:paraId="35B4289B" w14:textId="77777777" w:rsidR="000A7158" w:rsidRPr="00685BE4" w:rsidRDefault="000A7158">
      <w:pPr>
        <w:ind w:right="1"/>
        <w:jc w:val="center"/>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0B816CE6" w14:textId="77777777" w:rsidR="00685BE4" w:rsidRDefault="00685BE4">
      <w:pPr>
        <w:ind w:right="1"/>
        <w:jc w:val="center"/>
        <w:rPr>
          <w:rFonts w:ascii="Arial" w:hAnsi="Arial"/>
          <w:b/>
          <w:lang w:val="en-GB"/>
        </w:rPr>
      </w:pPr>
    </w:p>
    <w:p w14:paraId="7F3B62AE" w14:textId="77777777" w:rsidR="00685BE4" w:rsidRPr="00630436" w:rsidRDefault="00685BE4">
      <w:pPr>
        <w:ind w:right="1"/>
        <w:jc w:val="center"/>
        <w:rPr>
          <w:rFonts w:ascii="Arial" w:hAnsi="Arial"/>
          <w:b/>
          <w:lang w:val="en-GB"/>
        </w:rPr>
      </w:pPr>
    </w:p>
    <w:p w14:paraId="5B86A570" w14:textId="773F8695"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57859F70" w14:textId="32F366AD"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C427F27" w14:textId="6D297A6E"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5E14D17C" w14:textId="79F32885"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076FF693" w14:textId="77777777" w:rsidR="00CE4BFC" w:rsidRPr="00C5294A" w:rsidRDefault="00CE4BFC" w:rsidP="00DE6622">
      <w:pPr>
        <w:jc w:val="both"/>
        <w:rPr>
          <w:rFonts w:ascii="Arial" w:hAnsi="Arial" w:cs="Arial"/>
          <w:lang w:val="en-US"/>
        </w:rPr>
      </w:pPr>
    </w:p>
    <w:p w14:paraId="6D531D72" w14:textId="77777777" w:rsidR="00CE4BFC" w:rsidRPr="00C5294A" w:rsidRDefault="00CE4BFC" w:rsidP="00DE6622">
      <w:pPr>
        <w:jc w:val="both"/>
        <w:rPr>
          <w:rFonts w:ascii="Arial" w:hAnsi="Arial" w:cs="Arial"/>
          <w:lang w:val="en-US"/>
        </w:rPr>
      </w:pPr>
    </w:p>
    <w:p w14:paraId="2A6B80A9" w14:textId="4F139ED2" w:rsidR="006C207E" w:rsidRPr="00C5294A" w:rsidRDefault="000A7158" w:rsidP="006C207E">
      <w:pPr>
        <w:spacing w:before="226"/>
        <w:rPr>
          <w:rStyle w:val="Sous-titreCar"/>
          <w:rFonts w:ascii="Arial" w:hAnsi="Arial" w:cs="Arial"/>
          <w:i w:val="0"/>
          <w:color w:val="000000" w:themeColor="text1"/>
          <w:sz w:val="22"/>
          <w:szCs w:val="22"/>
          <w:lang w:val="en-GB"/>
        </w:rPr>
      </w:pPr>
      <w:r w:rsidRPr="00C5294A">
        <w:rPr>
          <w:rFonts w:ascii="Arial" w:hAnsi="Arial" w:cs="Arial"/>
          <w:b/>
          <w:sz w:val="22"/>
          <w:szCs w:val="22"/>
          <w:lang w:val="en-US"/>
        </w:rPr>
        <w:t>Title of the PhD project:</w:t>
      </w:r>
      <w:r w:rsidR="000B0AE9" w:rsidRPr="00C5294A">
        <w:rPr>
          <w:rFonts w:ascii="Arial" w:hAnsi="Arial" w:cs="Arial"/>
          <w:b/>
          <w:sz w:val="22"/>
          <w:szCs w:val="22"/>
          <w:lang w:val="en-US"/>
        </w:rPr>
        <w:t xml:space="preserve"> </w:t>
      </w:r>
      <w:r w:rsidR="006C207E" w:rsidRPr="00C5294A">
        <w:rPr>
          <w:rStyle w:val="Sous-titreCar"/>
          <w:rFonts w:ascii="Arial" w:hAnsi="Arial" w:cs="Arial"/>
          <w:i w:val="0"/>
          <w:color w:val="000000" w:themeColor="text1"/>
          <w:sz w:val="22"/>
          <w:szCs w:val="22"/>
          <w:lang w:val="en-GB"/>
        </w:rPr>
        <w:t xml:space="preserve">Role of intermediate filaments in </w:t>
      </w:r>
      <w:proofErr w:type="spellStart"/>
      <w:r w:rsidR="006C207E" w:rsidRPr="00C5294A">
        <w:rPr>
          <w:rStyle w:val="Sous-titreCar"/>
          <w:rFonts w:ascii="Arial" w:hAnsi="Arial" w:cs="Arial"/>
          <w:i w:val="0"/>
          <w:color w:val="000000" w:themeColor="text1"/>
          <w:sz w:val="22"/>
          <w:szCs w:val="22"/>
          <w:lang w:val="en-GB"/>
        </w:rPr>
        <w:t>mechanotransduction</w:t>
      </w:r>
      <w:proofErr w:type="spellEnd"/>
      <w:r w:rsidR="006C207E" w:rsidRPr="00C5294A">
        <w:rPr>
          <w:rStyle w:val="Sous-titreCar"/>
          <w:rFonts w:ascii="Arial" w:hAnsi="Arial" w:cs="Arial"/>
          <w:i w:val="0"/>
          <w:color w:val="000000" w:themeColor="text1"/>
          <w:sz w:val="22"/>
          <w:szCs w:val="22"/>
          <w:lang w:val="en-GB"/>
        </w:rPr>
        <w:t xml:space="preserve"> during cell migration</w:t>
      </w:r>
    </w:p>
    <w:p w14:paraId="20CEAFAB" w14:textId="75DFF6AE" w:rsidR="000B0AE9" w:rsidRPr="00C5294A" w:rsidRDefault="000B0AE9" w:rsidP="000B0AE9">
      <w:pPr>
        <w:rPr>
          <w:rFonts w:ascii="Arial" w:hAnsi="Arial" w:cs="Arial"/>
          <w:sz w:val="22"/>
          <w:szCs w:val="22"/>
          <w:lang w:val="en-US"/>
        </w:rPr>
      </w:pPr>
      <w:r w:rsidRPr="00C5294A">
        <w:rPr>
          <w:rFonts w:ascii="Arial" w:hAnsi="Arial" w:cs="Arial"/>
          <w:b/>
          <w:sz w:val="22"/>
          <w:szCs w:val="22"/>
          <w:lang w:val="en-US"/>
        </w:rPr>
        <w:t xml:space="preserve">Keywords: </w:t>
      </w:r>
      <w:r w:rsidR="00AE5C1A" w:rsidRPr="00C5294A">
        <w:rPr>
          <w:rFonts w:ascii="Arial" w:hAnsi="Arial" w:cs="Arial"/>
          <w:sz w:val="22"/>
          <w:szCs w:val="22"/>
          <w:lang w:val="en-US"/>
        </w:rPr>
        <w:t xml:space="preserve">Migration, cytoskeleton, intermediate filaments, </w:t>
      </w:r>
      <w:proofErr w:type="spellStart"/>
      <w:r w:rsidR="00AE5C1A" w:rsidRPr="00C5294A">
        <w:rPr>
          <w:rFonts w:ascii="Arial" w:hAnsi="Arial" w:cs="Arial"/>
          <w:sz w:val="22"/>
          <w:szCs w:val="22"/>
          <w:lang w:val="en-US"/>
        </w:rPr>
        <w:t>mechanotransduction</w:t>
      </w:r>
      <w:proofErr w:type="spellEnd"/>
      <w:r w:rsidR="00AE5C1A" w:rsidRPr="00C5294A">
        <w:rPr>
          <w:rFonts w:ascii="Arial" w:hAnsi="Arial" w:cs="Arial"/>
          <w:sz w:val="22"/>
          <w:szCs w:val="22"/>
          <w:lang w:val="en-US"/>
        </w:rPr>
        <w:t>, nuclear organization</w:t>
      </w:r>
    </w:p>
    <w:p w14:paraId="172090EC" w14:textId="4D40332D" w:rsidR="000A7158" w:rsidRPr="00C5294A" w:rsidRDefault="000B0AE9" w:rsidP="000A7158">
      <w:pPr>
        <w:jc w:val="both"/>
        <w:rPr>
          <w:rFonts w:ascii="Arial" w:hAnsi="Arial" w:cs="Arial"/>
          <w:sz w:val="22"/>
          <w:szCs w:val="22"/>
          <w:lang w:val="en-GB"/>
        </w:rPr>
      </w:pPr>
      <w:r w:rsidRPr="00C5294A">
        <w:rPr>
          <w:rFonts w:ascii="Arial" w:hAnsi="Arial" w:cs="Arial"/>
          <w:b/>
          <w:sz w:val="22"/>
          <w:szCs w:val="22"/>
          <w:lang w:val="en-GB"/>
        </w:rPr>
        <w:t xml:space="preserve">Department: </w:t>
      </w:r>
      <w:r w:rsidR="000A7158" w:rsidRPr="00C5294A">
        <w:rPr>
          <w:rFonts w:ascii="Arial" w:hAnsi="Arial" w:cs="Arial"/>
          <w:b/>
          <w:sz w:val="22"/>
          <w:szCs w:val="22"/>
          <w:lang w:val="en-GB"/>
        </w:rPr>
        <w:t xml:space="preserve"> </w:t>
      </w:r>
      <w:proofErr w:type="spellStart"/>
      <w:r w:rsidR="00AE5C1A" w:rsidRPr="00C5294A">
        <w:rPr>
          <w:rFonts w:ascii="Arial" w:hAnsi="Arial" w:cs="Arial"/>
          <w:sz w:val="22"/>
          <w:szCs w:val="22"/>
          <w:lang w:val="en-GB"/>
        </w:rPr>
        <w:t>Biologie</w:t>
      </w:r>
      <w:proofErr w:type="spellEnd"/>
      <w:r w:rsidR="00AE5C1A" w:rsidRPr="00C5294A">
        <w:rPr>
          <w:rFonts w:ascii="Arial" w:hAnsi="Arial" w:cs="Arial"/>
          <w:sz w:val="22"/>
          <w:szCs w:val="22"/>
          <w:lang w:val="en-GB"/>
        </w:rPr>
        <w:t xml:space="preserve"> </w:t>
      </w:r>
      <w:proofErr w:type="spellStart"/>
      <w:r w:rsidR="00AE5C1A" w:rsidRPr="00C5294A">
        <w:rPr>
          <w:rFonts w:ascii="Arial" w:hAnsi="Arial" w:cs="Arial"/>
          <w:sz w:val="22"/>
          <w:szCs w:val="22"/>
          <w:lang w:val="en-GB"/>
        </w:rPr>
        <w:t>Cellulaire</w:t>
      </w:r>
      <w:proofErr w:type="spellEnd"/>
      <w:r w:rsidR="00AE5C1A" w:rsidRPr="00C5294A">
        <w:rPr>
          <w:rFonts w:ascii="Arial" w:hAnsi="Arial" w:cs="Arial"/>
          <w:sz w:val="22"/>
          <w:szCs w:val="22"/>
          <w:lang w:val="en-GB"/>
        </w:rPr>
        <w:t xml:space="preserve"> et Infection</w:t>
      </w:r>
    </w:p>
    <w:p w14:paraId="57645E83" w14:textId="07990BBB" w:rsidR="000A7158" w:rsidRPr="00C5294A" w:rsidRDefault="000A7158">
      <w:pPr>
        <w:rPr>
          <w:rFonts w:ascii="Arial" w:hAnsi="Arial" w:cs="Arial"/>
          <w:sz w:val="22"/>
          <w:szCs w:val="22"/>
          <w:lang w:val="en-US"/>
        </w:rPr>
      </w:pPr>
      <w:r w:rsidRPr="00C5294A">
        <w:rPr>
          <w:rFonts w:ascii="Arial" w:hAnsi="Arial" w:cs="Arial"/>
          <w:b/>
          <w:sz w:val="22"/>
          <w:szCs w:val="22"/>
          <w:lang w:val="en-US"/>
        </w:rPr>
        <w:t>Name of the lab:</w:t>
      </w:r>
      <w:r w:rsidR="00AE5C1A" w:rsidRPr="00C5294A">
        <w:rPr>
          <w:rFonts w:ascii="Arial" w:hAnsi="Arial" w:cs="Arial"/>
          <w:b/>
          <w:sz w:val="22"/>
          <w:szCs w:val="22"/>
          <w:lang w:val="en-US"/>
        </w:rPr>
        <w:t xml:space="preserve"> </w:t>
      </w:r>
      <w:r w:rsidR="00AE5C1A" w:rsidRPr="00C5294A">
        <w:rPr>
          <w:rFonts w:ascii="Arial" w:hAnsi="Arial" w:cs="Arial"/>
          <w:sz w:val="22"/>
          <w:szCs w:val="22"/>
          <w:lang w:val="en-US"/>
        </w:rPr>
        <w:t xml:space="preserve">Cell polarity, </w:t>
      </w:r>
      <w:r w:rsidR="006908F7" w:rsidRPr="00C5294A">
        <w:rPr>
          <w:rFonts w:ascii="Arial" w:hAnsi="Arial" w:cs="Arial"/>
          <w:sz w:val="22"/>
          <w:szCs w:val="22"/>
          <w:lang w:val="en-US"/>
        </w:rPr>
        <w:t>M</w:t>
      </w:r>
      <w:r w:rsidR="00AE5C1A" w:rsidRPr="00C5294A">
        <w:rPr>
          <w:rFonts w:ascii="Arial" w:hAnsi="Arial" w:cs="Arial"/>
          <w:sz w:val="22"/>
          <w:szCs w:val="22"/>
          <w:lang w:val="en-US"/>
        </w:rPr>
        <w:t xml:space="preserve">igration and </w:t>
      </w:r>
      <w:r w:rsidR="006908F7" w:rsidRPr="00C5294A">
        <w:rPr>
          <w:rFonts w:ascii="Arial" w:hAnsi="Arial" w:cs="Arial"/>
          <w:sz w:val="22"/>
          <w:szCs w:val="22"/>
          <w:lang w:val="en-US"/>
        </w:rPr>
        <w:t>C</w:t>
      </w:r>
      <w:r w:rsidR="00AE5C1A" w:rsidRPr="00C5294A">
        <w:rPr>
          <w:rFonts w:ascii="Arial" w:hAnsi="Arial" w:cs="Arial"/>
          <w:sz w:val="22"/>
          <w:szCs w:val="22"/>
          <w:lang w:val="en-US"/>
        </w:rPr>
        <w:t>ancer lab.</w:t>
      </w:r>
    </w:p>
    <w:p w14:paraId="408AAAF2" w14:textId="73010DC0" w:rsidR="000A7158" w:rsidRPr="00C5294A" w:rsidRDefault="000A7158">
      <w:pPr>
        <w:rPr>
          <w:rFonts w:ascii="Arial" w:hAnsi="Arial" w:cs="Arial"/>
          <w:b/>
          <w:sz w:val="22"/>
          <w:szCs w:val="22"/>
          <w:lang w:val="en-US"/>
        </w:rPr>
      </w:pPr>
      <w:r w:rsidRPr="00C5294A">
        <w:rPr>
          <w:rFonts w:ascii="Arial" w:hAnsi="Arial" w:cs="Arial"/>
          <w:b/>
          <w:sz w:val="22"/>
          <w:szCs w:val="22"/>
          <w:lang w:val="en-US"/>
        </w:rPr>
        <w:t>Head of the lab:</w:t>
      </w:r>
      <w:r w:rsidR="00AE5C1A" w:rsidRPr="00C5294A">
        <w:rPr>
          <w:rFonts w:ascii="Arial" w:hAnsi="Arial" w:cs="Arial"/>
          <w:b/>
          <w:sz w:val="22"/>
          <w:szCs w:val="22"/>
          <w:lang w:val="en-US"/>
        </w:rPr>
        <w:t xml:space="preserve"> </w:t>
      </w:r>
      <w:r w:rsidR="00AE5C1A" w:rsidRPr="00C5294A">
        <w:rPr>
          <w:rFonts w:ascii="Arial" w:hAnsi="Arial" w:cs="Arial"/>
          <w:sz w:val="22"/>
          <w:szCs w:val="22"/>
          <w:lang w:val="en-US"/>
        </w:rPr>
        <w:t>Sandrine Etienne-Manneville</w:t>
      </w:r>
    </w:p>
    <w:p w14:paraId="22CCDA36" w14:textId="386B5004" w:rsidR="000A7158" w:rsidRPr="00C5294A" w:rsidRDefault="000A7158">
      <w:pPr>
        <w:rPr>
          <w:rFonts w:ascii="Arial" w:hAnsi="Arial" w:cs="Arial"/>
          <w:b/>
          <w:sz w:val="22"/>
          <w:szCs w:val="22"/>
          <w:lang w:val="en-US"/>
        </w:rPr>
      </w:pPr>
      <w:r w:rsidRPr="00C5294A">
        <w:rPr>
          <w:rFonts w:ascii="Arial" w:hAnsi="Arial" w:cs="Arial"/>
          <w:b/>
          <w:sz w:val="22"/>
          <w:szCs w:val="22"/>
          <w:lang w:val="en-US"/>
        </w:rPr>
        <w:t>PhD advisor:</w:t>
      </w:r>
      <w:r w:rsidR="00AE5C1A" w:rsidRPr="00C5294A">
        <w:rPr>
          <w:rFonts w:ascii="Arial" w:hAnsi="Arial" w:cs="Arial"/>
          <w:b/>
          <w:sz w:val="22"/>
          <w:szCs w:val="22"/>
          <w:lang w:val="en-US"/>
        </w:rPr>
        <w:t xml:space="preserve"> </w:t>
      </w:r>
      <w:r w:rsidR="00AE5C1A" w:rsidRPr="00C5294A">
        <w:rPr>
          <w:rFonts w:ascii="Arial" w:hAnsi="Arial" w:cs="Arial"/>
          <w:sz w:val="22"/>
          <w:szCs w:val="22"/>
          <w:lang w:val="en-US"/>
        </w:rPr>
        <w:t>Sandrine Etienne-</w:t>
      </w:r>
      <w:proofErr w:type="spellStart"/>
      <w:r w:rsidR="00AE5C1A" w:rsidRPr="00C5294A">
        <w:rPr>
          <w:rFonts w:ascii="Arial" w:hAnsi="Arial" w:cs="Arial"/>
          <w:sz w:val="22"/>
          <w:szCs w:val="22"/>
          <w:lang w:val="en-US"/>
        </w:rPr>
        <w:t>Manneville</w:t>
      </w:r>
      <w:proofErr w:type="spellEnd"/>
    </w:p>
    <w:p w14:paraId="27DC0A5B" w14:textId="0E95586B" w:rsidR="000A7158" w:rsidRPr="00C5294A" w:rsidRDefault="000A7158">
      <w:pPr>
        <w:rPr>
          <w:rFonts w:ascii="Arial" w:hAnsi="Arial" w:cs="Arial"/>
          <w:b/>
          <w:sz w:val="22"/>
          <w:szCs w:val="22"/>
          <w:lang w:val="en-US"/>
        </w:rPr>
      </w:pPr>
      <w:r w:rsidRPr="00C5294A">
        <w:rPr>
          <w:rFonts w:ascii="Arial" w:hAnsi="Arial" w:cs="Arial"/>
          <w:b/>
          <w:sz w:val="22"/>
          <w:szCs w:val="22"/>
          <w:lang w:val="en-US"/>
        </w:rPr>
        <w:t>Email address:</w:t>
      </w:r>
      <w:r w:rsidR="00AE5C1A" w:rsidRPr="00C5294A">
        <w:rPr>
          <w:rFonts w:ascii="Arial" w:hAnsi="Arial" w:cs="Arial"/>
          <w:b/>
          <w:sz w:val="22"/>
          <w:szCs w:val="22"/>
          <w:lang w:val="en-US"/>
        </w:rPr>
        <w:t xml:space="preserve"> </w:t>
      </w:r>
      <w:r w:rsidR="00AE5C1A" w:rsidRPr="00C5294A">
        <w:rPr>
          <w:rFonts w:ascii="Arial" w:hAnsi="Arial" w:cs="Arial"/>
          <w:sz w:val="22"/>
          <w:szCs w:val="22"/>
          <w:lang w:val="en-US"/>
        </w:rPr>
        <w:t>setienne@pasteur.fr</w:t>
      </w:r>
    </w:p>
    <w:p w14:paraId="3F861C80" w14:textId="75178B1E" w:rsidR="000A7158" w:rsidRPr="00C5294A" w:rsidRDefault="000A7158">
      <w:pPr>
        <w:rPr>
          <w:rFonts w:ascii="Arial" w:hAnsi="Arial" w:cs="Arial"/>
          <w:b/>
          <w:sz w:val="22"/>
          <w:szCs w:val="22"/>
          <w:lang w:val="en-GB"/>
        </w:rPr>
      </w:pPr>
      <w:r w:rsidRPr="00C5294A">
        <w:rPr>
          <w:rFonts w:ascii="Arial" w:hAnsi="Arial" w:cs="Arial"/>
          <w:b/>
          <w:sz w:val="22"/>
          <w:szCs w:val="22"/>
          <w:lang w:val="en-US"/>
        </w:rPr>
        <w:t xml:space="preserve">Web site address of the lab: </w:t>
      </w:r>
      <w:r w:rsidR="00AE5C1A" w:rsidRPr="00C5294A">
        <w:rPr>
          <w:rFonts w:ascii="Arial" w:hAnsi="Arial" w:cs="Arial"/>
          <w:sz w:val="22"/>
          <w:szCs w:val="22"/>
          <w:lang w:val="en-US"/>
        </w:rPr>
        <w:t>www.etienne-manneville-lab.com</w:t>
      </w:r>
    </w:p>
    <w:p w14:paraId="1700335E" w14:textId="265EBB76" w:rsidR="000A7158" w:rsidRPr="00C5294A" w:rsidRDefault="000A7158" w:rsidP="000A7158">
      <w:pPr>
        <w:jc w:val="both"/>
        <w:rPr>
          <w:rFonts w:ascii="Arial" w:hAnsi="Arial" w:cs="Arial"/>
          <w:b/>
          <w:sz w:val="22"/>
          <w:szCs w:val="22"/>
          <w:lang w:val="en-US"/>
        </w:rPr>
      </w:pPr>
      <w:r w:rsidRPr="00C5294A">
        <w:rPr>
          <w:rFonts w:ascii="Arial" w:hAnsi="Arial" w:cs="Arial"/>
          <w:b/>
          <w:i/>
          <w:sz w:val="22"/>
          <w:szCs w:val="22"/>
          <w:lang w:val="en-US"/>
        </w:rPr>
        <w:t>Doctoral school affiliation and University</w:t>
      </w:r>
      <w:r w:rsidRPr="00C5294A">
        <w:rPr>
          <w:rFonts w:ascii="Arial" w:hAnsi="Arial" w:cs="Arial"/>
          <w:b/>
          <w:sz w:val="22"/>
          <w:szCs w:val="22"/>
          <w:lang w:val="en-US"/>
        </w:rPr>
        <w:t xml:space="preserve">: </w:t>
      </w:r>
      <w:proofErr w:type="spellStart"/>
      <w:r w:rsidR="00AE5C1A" w:rsidRPr="00C5294A">
        <w:rPr>
          <w:rFonts w:ascii="Arial" w:hAnsi="Arial" w:cs="Arial"/>
          <w:sz w:val="22"/>
          <w:szCs w:val="22"/>
          <w:lang w:val="en-US"/>
        </w:rPr>
        <w:t>CdV</w:t>
      </w:r>
      <w:proofErr w:type="spellEnd"/>
      <w:r w:rsidR="00AE5C1A" w:rsidRPr="00C5294A">
        <w:rPr>
          <w:rFonts w:ascii="Arial" w:hAnsi="Arial" w:cs="Arial"/>
          <w:sz w:val="22"/>
          <w:szCs w:val="22"/>
          <w:lang w:val="en-US"/>
        </w:rPr>
        <w:t>, UPMC</w:t>
      </w:r>
    </w:p>
    <w:p w14:paraId="04F3FE2E" w14:textId="77777777" w:rsidR="00AE5C1A" w:rsidRPr="00C5294A" w:rsidRDefault="00AE5C1A">
      <w:pPr>
        <w:rPr>
          <w:rFonts w:ascii="Arial" w:hAnsi="Arial" w:cs="Arial"/>
          <w:sz w:val="22"/>
          <w:szCs w:val="22"/>
          <w:u w:val="single"/>
          <w:lang w:val="en-US"/>
        </w:rPr>
      </w:pPr>
    </w:p>
    <w:p w14:paraId="07E97C2D" w14:textId="77777777" w:rsidR="00F139C2" w:rsidRPr="00C5294A" w:rsidRDefault="00F139C2">
      <w:pPr>
        <w:rPr>
          <w:rFonts w:ascii="Arial" w:hAnsi="Arial" w:cs="Arial"/>
          <w:sz w:val="22"/>
          <w:u w:val="single"/>
          <w:lang w:val="en-US"/>
        </w:rPr>
      </w:pPr>
    </w:p>
    <w:p w14:paraId="04C31AEF" w14:textId="77777777" w:rsidR="00DE6622" w:rsidRPr="00C5294A" w:rsidRDefault="00DE6622" w:rsidP="00F139C2">
      <w:pPr>
        <w:rPr>
          <w:rFonts w:ascii="Arial" w:hAnsi="Arial" w:cs="Arial"/>
          <w:sz w:val="22"/>
          <w:u w:val="single"/>
          <w:lang w:val="en-US"/>
        </w:rPr>
      </w:pPr>
      <w:r w:rsidRPr="00C5294A">
        <w:rPr>
          <w:rFonts w:ascii="Arial" w:hAnsi="Arial" w:cs="Arial"/>
          <w:sz w:val="22"/>
          <w:u w:val="single"/>
          <w:lang w:val="en-US"/>
        </w:rPr>
        <w:t>Presentation of the laboratory and its research topics:</w:t>
      </w:r>
    </w:p>
    <w:p w14:paraId="1AB2196D" w14:textId="77777777" w:rsidR="00A803CF" w:rsidRPr="00C5294A" w:rsidRDefault="00A803CF" w:rsidP="00F139C2">
      <w:pPr>
        <w:rPr>
          <w:rFonts w:ascii="Arial" w:hAnsi="Arial" w:cs="Arial"/>
          <w:sz w:val="22"/>
          <w:u w:val="single"/>
          <w:lang w:val="en-US"/>
        </w:rPr>
      </w:pPr>
    </w:p>
    <w:p w14:paraId="6304CC8A" w14:textId="4A055051" w:rsidR="00AE5C1A" w:rsidRPr="00C5294A" w:rsidRDefault="00AE5C1A" w:rsidP="00F139C2">
      <w:pPr>
        <w:keepNext/>
        <w:spacing w:line="276" w:lineRule="auto"/>
        <w:jc w:val="both"/>
        <w:outlineLvl w:val="0"/>
        <w:rPr>
          <w:rFonts w:ascii="Arial" w:hAnsi="Arial" w:cs="Arial"/>
          <w:color w:val="000000"/>
          <w:sz w:val="22"/>
          <w:szCs w:val="22"/>
          <w:lang w:val="en-US"/>
        </w:rPr>
      </w:pPr>
      <w:r w:rsidRPr="00C5294A">
        <w:rPr>
          <w:rFonts w:ascii="Arial" w:hAnsi="Arial" w:cs="Arial"/>
          <w:color w:val="000000"/>
          <w:sz w:val="22"/>
          <w:szCs w:val="22"/>
          <w:lang w:val="en-US"/>
        </w:rPr>
        <w:t xml:space="preserve">Our research focuses on the control of cell polarity and cell migration in health and disease. </w:t>
      </w:r>
      <w:r w:rsidRPr="00C5294A">
        <w:rPr>
          <w:rFonts w:ascii="Arial" w:hAnsi="Arial" w:cs="Arial"/>
          <w:bCs/>
          <w:color w:val="000000"/>
          <w:sz w:val="22"/>
          <w:szCs w:val="22"/>
          <w:lang w:val="en-GB"/>
        </w:rPr>
        <w:t xml:space="preserve">Our aim is to decipher the molecular mechanisms controlling cell polarity, and to determine how polarized cell organization contribute cell migration. We tackle this question by studying astrocyte migration. </w:t>
      </w:r>
      <w:r w:rsidRPr="00C5294A">
        <w:rPr>
          <w:rFonts w:ascii="Arial" w:hAnsi="Arial" w:cs="Arial"/>
          <w:bCs/>
          <w:color w:val="000000"/>
          <w:sz w:val="22"/>
          <w:szCs w:val="22"/>
          <w:lang w:val="en-US"/>
        </w:rPr>
        <w:t xml:space="preserve">Astrocytes are major glial cells of the central nervous system. Under pathological situations involving inflammation of the cerebral tissue, astrocytes become reactive, polarize and migrate in the direction of the inflammatory site. In these conditions, polarization and migration are tightly regulated. In case of cerebral injuries, astrocyte migration is a key parameter influencing the position of the glial scar and thus the region of axonal recovery. </w:t>
      </w:r>
    </w:p>
    <w:p w14:paraId="4A27B282" w14:textId="77777777" w:rsidR="00AE5C1A" w:rsidRPr="00C5294A" w:rsidRDefault="00AE5C1A" w:rsidP="00F139C2">
      <w:pPr>
        <w:pStyle w:val="Titre"/>
        <w:spacing w:line="276" w:lineRule="auto"/>
        <w:jc w:val="both"/>
        <w:rPr>
          <w:rFonts w:ascii="Arial" w:hAnsi="Arial" w:cs="Arial"/>
          <w:b w:val="0"/>
          <w:bCs w:val="0"/>
          <w:color w:val="000000"/>
          <w:sz w:val="22"/>
          <w:szCs w:val="22"/>
          <w:lang w:val="en-US"/>
        </w:rPr>
      </w:pPr>
      <w:r w:rsidRPr="00C5294A">
        <w:rPr>
          <w:rFonts w:ascii="Arial" w:hAnsi="Arial" w:cs="Arial"/>
          <w:b w:val="0"/>
          <w:bCs w:val="0"/>
          <w:color w:val="000000"/>
          <w:sz w:val="22"/>
          <w:szCs w:val="22"/>
          <w:lang w:val="en-US"/>
        </w:rPr>
        <w:t xml:space="preserve">Over the last years, we have used primary astrocytes in </w:t>
      </w:r>
      <w:r w:rsidRPr="00C5294A">
        <w:rPr>
          <w:rFonts w:ascii="Arial" w:hAnsi="Arial" w:cs="Arial"/>
          <w:b w:val="0"/>
          <w:bCs w:val="0"/>
          <w:i/>
          <w:color w:val="000000"/>
          <w:sz w:val="22"/>
          <w:szCs w:val="22"/>
          <w:lang w:val="en-US"/>
        </w:rPr>
        <w:t>in vitro</w:t>
      </w:r>
      <w:r w:rsidRPr="00C5294A">
        <w:rPr>
          <w:rFonts w:ascii="Arial" w:hAnsi="Arial" w:cs="Arial"/>
          <w:b w:val="0"/>
          <w:bCs w:val="0"/>
          <w:color w:val="000000"/>
          <w:sz w:val="22"/>
          <w:szCs w:val="22"/>
          <w:lang w:val="en-US"/>
        </w:rPr>
        <w:t xml:space="preserve"> polarization and migration assays, </w:t>
      </w:r>
    </w:p>
    <w:p w14:paraId="6FF80009" w14:textId="1659A661" w:rsidR="00AE5C1A" w:rsidRPr="00C5294A" w:rsidRDefault="00AE5C1A" w:rsidP="00F139C2">
      <w:pPr>
        <w:pStyle w:val="Titre"/>
        <w:numPr>
          <w:ilvl w:val="0"/>
          <w:numId w:val="2"/>
        </w:numPr>
        <w:spacing w:line="276" w:lineRule="auto"/>
        <w:ind w:left="0" w:firstLine="0"/>
        <w:jc w:val="both"/>
        <w:rPr>
          <w:rFonts w:ascii="Arial" w:hAnsi="Arial" w:cs="Arial"/>
          <w:b w:val="0"/>
          <w:bCs w:val="0"/>
          <w:color w:val="000000"/>
          <w:sz w:val="22"/>
          <w:szCs w:val="22"/>
          <w:lang w:val="en-US"/>
        </w:rPr>
      </w:pPr>
      <w:r w:rsidRPr="00C5294A">
        <w:rPr>
          <w:rFonts w:ascii="Arial" w:hAnsi="Arial" w:cs="Arial"/>
          <w:b w:val="0"/>
          <w:bCs w:val="0"/>
          <w:color w:val="000000"/>
          <w:sz w:val="22"/>
          <w:szCs w:val="22"/>
          <w:lang w:val="en-US"/>
        </w:rPr>
        <w:t xml:space="preserve">to investigate the nature of the polarity cues. After demonstrating the importance of astrocyte interactions with the extracellular matrix and with neighboring cells, we have more recently determine how collectively migrating cells control the dynamics of cell-cell adhesions. </w:t>
      </w:r>
    </w:p>
    <w:p w14:paraId="6475FDBE" w14:textId="77777777" w:rsidR="00AE5C1A" w:rsidRPr="00C5294A" w:rsidRDefault="00AE5C1A" w:rsidP="00F139C2">
      <w:pPr>
        <w:pStyle w:val="Titre"/>
        <w:numPr>
          <w:ilvl w:val="0"/>
          <w:numId w:val="2"/>
        </w:numPr>
        <w:spacing w:line="276" w:lineRule="auto"/>
        <w:ind w:left="0" w:firstLine="0"/>
        <w:jc w:val="both"/>
        <w:rPr>
          <w:rFonts w:ascii="Arial" w:hAnsi="Arial" w:cs="Arial"/>
          <w:b w:val="0"/>
          <w:bCs w:val="0"/>
          <w:color w:val="000000"/>
          <w:sz w:val="22"/>
          <w:szCs w:val="22"/>
          <w:lang w:val="en-US"/>
        </w:rPr>
      </w:pPr>
      <w:r w:rsidRPr="00C5294A">
        <w:rPr>
          <w:rFonts w:ascii="Arial" w:hAnsi="Arial" w:cs="Arial"/>
          <w:b w:val="0"/>
          <w:bCs w:val="0"/>
          <w:color w:val="000000"/>
          <w:sz w:val="22"/>
          <w:szCs w:val="22"/>
          <w:lang w:val="en-US"/>
        </w:rPr>
        <w:t xml:space="preserve">to characterize the role of evolutionary conserved polarity proteins, including Cdc42, Scrib, APC (Adenomatous </w:t>
      </w:r>
      <w:proofErr w:type="spellStart"/>
      <w:r w:rsidRPr="00C5294A">
        <w:rPr>
          <w:rFonts w:ascii="Arial" w:hAnsi="Arial" w:cs="Arial"/>
          <w:b w:val="0"/>
          <w:bCs w:val="0"/>
          <w:color w:val="000000"/>
          <w:sz w:val="22"/>
          <w:szCs w:val="22"/>
          <w:lang w:val="en-US"/>
        </w:rPr>
        <w:t>Poliposis</w:t>
      </w:r>
      <w:proofErr w:type="spellEnd"/>
      <w:r w:rsidRPr="00C5294A">
        <w:rPr>
          <w:rFonts w:ascii="Arial" w:hAnsi="Arial" w:cs="Arial"/>
          <w:b w:val="0"/>
          <w:bCs w:val="0"/>
          <w:color w:val="000000"/>
          <w:sz w:val="22"/>
          <w:szCs w:val="22"/>
          <w:lang w:val="en-US"/>
        </w:rPr>
        <w:t xml:space="preserve"> Coli) and Dlg1 (Discs Large), in the </w:t>
      </w:r>
      <w:proofErr w:type="spellStart"/>
      <w:r w:rsidRPr="00C5294A">
        <w:rPr>
          <w:rFonts w:ascii="Arial" w:hAnsi="Arial" w:cs="Arial"/>
          <w:b w:val="0"/>
          <w:bCs w:val="0"/>
          <w:color w:val="000000"/>
          <w:sz w:val="22"/>
          <w:szCs w:val="22"/>
          <w:lang w:val="en-US"/>
        </w:rPr>
        <w:t>signalling</w:t>
      </w:r>
      <w:proofErr w:type="spellEnd"/>
      <w:r w:rsidRPr="00C5294A">
        <w:rPr>
          <w:rFonts w:ascii="Arial" w:hAnsi="Arial" w:cs="Arial"/>
          <w:b w:val="0"/>
          <w:bCs w:val="0"/>
          <w:color w:val="000000"/>
          <w:sz w:val="22"/>
          <w:szCs w:val="22"/>
          <w:lang w:val="en-US"/>
        </w:rPr>
        <w:t xml:space="preserve"> cascades that control cell polarization. We have recently identified a new protein interaction domain (SADH domain) present in Scrib and controlling its dynamics at the cell cortex. We have also studied the specific role of 2 Cdc42 splice variants during glial cell migration.</w:t>
      </w:r>
    </w:p>
    <w:p w14:paraId="5DDC5F28" w14:textId="7A45329C" w:rsidR="00AE5C1A" w:rsidRPr="00C5294A" w:rsidRDefault="00AE5C1A" w:rsidP="00F139C2">
      <w:pPr>
        <w:pStyle w:val="Titre"/>
        <w:numPr>
          <w:ilvl w:val="0"/>
          <w:numId w:val="2"/>
        </w:numPr>
        <w:tabs>
          <w:tab w:val="left" w:pos="426"/>
        </w:tabs>
        <w:spacing w:line="276" w:lineRule="auto"/>
        <w:ind w:left="0" w:firstLine="0"/>
        <w:jc w:val="both"/>
        <w:rPr>
          <w:rFonts w:ascii="Arial" w:hAnsi="Arial" w:cs="Arial"/>
          <w:b w:val="0"/>
          <w:bCs w:val="0"/>
          <w:color w:val="000000"/>
          <w:sz w:val="22"/>
          <w:szCs w:val="22"/>
          <w:lang w:val="en-US"/>
        </w:rPr>
      </w:pPr>
      <w:r w:rsidRPr="00C5294A">
        <w:rPr>
          <w:rFonts w:ascii="Arial" w:hAnsi="Arial" w:cs="Arial"/>
          <w:b w:val="0"/>
          <w:bCs w:val="0"/>
          <w:color w:val="000000"/>
          <w:sz w:val="22"/>
          <w:szCs w:val="22"/>
          <w:lang w:val="en-US"/>
        </w:rPr>
        <w:t xml:space="preserve">to determine how polarity </w:t>
      </w:r>
      <w:proofErr w:type="spellStart"/>
      <w:r w:rsidRPr="00C5294A">
        <w:rPr>
          <w:rFonts w:ascii="Arial" w:hAnsi="Arial" w:cs="Arial"/>
          <w:b w:val="0"/>
          <w:bCs w:val="0"/>
          <w:color w:val="000000"/>
          <w:sz w:val="22"/>
          <w:szCs w:val="22"/>
          <w:lang w:val="en-US"/>
        </w:rPr>
        <w:t>signalling</w:t>
      </w:r>
      <w:proofErr w:type="spellEnd"/>
      <w:r w:rsidRPr="00C5294A">
        <w:rPr>
          <w:rFonts w:ascii="Arial" w:hAnsi="Arial" w:cs="Arial"/>
          <w:b w:val="0"/>
          <w:bCs w:val="0"/>
          <w:color w:val="000000"/>
          <w:sz w:val="22"/>
          <w:szCs w:val="22"/>
          <w:lang w:val="en-US"/>
        </w:rPr>
        <w:t xml:space="preserve"> cascades control the organization of the cytoskeletal networks composed of microtubules and intermediate filaments to promote astrocyte polarization and migration. We have made important progress in characterizing the mechanisms controlling intermediate filament turnover and polarization and we have two on-</w:t>
      </w:r>
      <w:r w:rsidRPr="00C5294A">
        <w:rPr>
          <w:rFonts w:ascii="Arial" w:hAnsi="Arial" w:cs="Arial"/>
          <w:b w:val="0"/>
          <w:bCs w:val="0"/>
          <w:color w:val="000000"/>
          <w:sz w:val="22"/>
          <w:szCs w:val="22"/>
          <w:lang w:val="en-US"/>
        </w:rPr>
        <w:lastRenderedPageBreak/>
        <w:t xml:space="preserve">going studies on the role of microtubule post-translational modification in the control of cell polarity and cell migration. </w:t>
      </w:r>
    </w:p>
    <w:p w14:paraId="187CBC44" w14:textId="64031AC5" w:rsidR="00AE5C1A" w:rsidRPr="00C5294A" w:rsidRDefault="00AE5C1A" w:rsidP="00F139C2">
      <w:pPr>
        <w:keepNext/>
        <w:spacing w:line="276" w:lineRule="auto"/>
        <w:jc w:val="both"/>
        <w:outlineLvl w:val="0"/>
        <w:rPr>
          <w:rFonts w:ascii="Arial" w:hAnsi="Arial" w:cs="Arial"/>
          <w:color w:val="000000"/>
          <w:sz w:val="22"/>
          <w:szCs w:val="22"/>
          <w:lang w:val="en-US"/>
        </w:rPr>
      </w:pPr>
      <w:r w:rsidRPr="00C5294A">
        <w:rPr>
          <w:rFonts w:ascii="Arial" w:hAnsi="Arial" w:cs="Arial"/>
          <w:color w:val="000000"/>
          <w:sz w:val="22"/>
          <w:szCs w:val="22"/>
          <w:lang w:val="en-US"/>
        </w:rPr>
        <w:t xml:space="preserve">In addition to their role in cerebral injuries, astrocytes or their progenitors can give rise to </w:t>
      </w:r>
      <w:proofErr w:type="spellStart"/>
      <w:r w:rsidRPr="00C5294A">
        <w:rPr>
          <w:rFonts w:ascii="Arial" w:hAnsi="Arial" w:cs="Arial"/>
          <w:color w:val="000000"/>
          <w:sz w:val="22"/>
          <w:szCs w:val="22"/>
          <w:lang w:val="en-US"/>
        </w:rPr>
        <w:t>astrocytomas</w:t>
      </w:r>
      <w:proofErr w:type="spellEnd"/>
      <w:r w:rsidRPr="00C5294A">
        <w:rPr>
          <w:rFonts w:ascii="Arial" w:hAnsi="Arial" w:cs="Arial"/>
          <w:color w:val="000000"/>
          <w:sz w:val="22"/>
          <w:szCs w:val="22"/>
          <w:lang w:val="en-US"/>
        </w:rPr>
        <w:t xml:space="preserve"> and glioblastomas, the most common primary brain tumors, and the second most frequent tumors in children. These tumors are associated with a very poor prognosis, mainly due to their invasive properties allowing tumor cells to escape local therapies. We have now </w:t>
      </w:r>
      <w:proofErr w:type="gramStart"/>
      <w:r w:rsidRPr="00C5294A">
        <w:rPr>
          <w:rFonts w:ascii="Arial" w:hAnsi="Arial" w:cs="Arial"/>
          <w:color w:val="000000"/>
          <w:sz w:val="22"/>
          <w:szCs w:val="22"/>
          <w:lang w:val="en-US"/>
        </w:rPr>
        <w:t>broaden</w:t>
      </w:r>
      <w:proofErr w:type="gramEnd"/>
      <w:r w:rsidRPr="00C5294A">
        <w:rPr>
          <w:rFonts w:ascii="Arial" w:hAnsi="Arial" w:cs="Arial"/>
          <w:color w:val="000000"/>
          <w:sz w:val="22"/>
          <w:szCs w:val="22"/>
          <w:lang w:val="en-US"/>
        </w:rPr>
        <w:t xml:space="preserve"> the scope of our goals by investigating how molecular alterations of key regulators of astrocyte polarization during migration may affect the behavior of astrocyte derived tumor cells.  </w:t>
      </w:r>
    </w:p>
    <w:p w14:paraId="3FBB9DF4" w14:textId="77777777" w:rsidR="00AE5C1A" w:rsidRPr="00C5294A" w:rsidRDefault="00AE5C1A" w:rsidP="00F139C2">
      <w:pPr>
        <w:rPr>
          <w:rFonts w:ascii="Arial" w:hAnsi="Arial" w:cs="Arial"/>
          <w:sz w:val="22"/>
          <w:u w:val="single"/>
          <w:lang w:val="en-US"/>
        </w:rPr>
      </w:pPr>
    </w:p>
    <w:p w14:paraId="5CA4376D" w14:textId="77777777" w:rsidR="00A803CF" w:rsidRPr="00C5294A" w:rsidRDefault="00A803CF" w:rsidP="00F139C2">
      <w:pPr>
        <w:rPr>
          <w:rFonts w:ascii="Arial" w:hAnsi="Arial" w:cs="Arial"/>
          <w:sz w:val="22"/>
          <w:u w:val="single"/>
          <w:lang w:val="en-US"/>
        </w:rPr>
      </w:pPr>
    </w:p>
    <w:p w14:paraId="55405841" w14:textId="7D6D64EA" w:rsidR="00DE6622" w:rsidRPr="00C5294A" w:rsidRDefault="00DE6622" w:rsidP="00F139C2">
      <w:pPr>
        <w:rPr>
          <w:rFonts w:ascii="Arial" w:hAnsi="Arial" w:cs="Arial"/>
          <w:sz w:val="22"/>
          <w:u w:val="single"/>
          <w:lang w:val="en-US"/>
        </w:rPr>
      </w:pPr>
      <w:r w:rsidRPr="00C5294A">
        <w:rPr>
          <w:rFonts w:ascii="Arial" w:hAnsi="Arial" w:cs="Arial"/>
          <w:sz w:val="22"/>
          <w:u w:val="single"/>
          <w:lang w:val="en-US"/>
        </w:rPr>
        <w:t>Description of the project:</w:t>
      </w:r>
    </w:p>
    <w:p w14:paraId="3D861A1A" w14:textId="77777777" w:rsidR="00A803CF" w:rsidRPr="00C5294A" w:rsidRDefault="00A803CF" w:rsidP="00F139C2">
      <w:pPr>
        <w:rPr>
          <w:rFonts w:ascii="Arial" w:hAnsi="Arial" w:cs="Arial"/>
          <w:sz w:val="22"/>
          <w:u w:val="single"/>
          <w:lang w:val="en-US"/>
        </w:rPr>
      </w:pPr>
    </w:p>
    <w:p w14:paraId="2FDB30FF" w14:textId="77777777" w:rsidR="006C207E" w:rsidRPr="00C5294A" w:rsidRDefault="006C207E" w:rsidP="00F139C2">
      <w:pPr>
        <w:pStyle w:val="Corpsdetexte"/>
        <w:ind w:right="101"/>
        <w:jc w:val="both"/>
        <w:rPr>
          <w:rFonts w:ascii="Arial" w:hAnsi="Arial" w:cs="Arial"/>
        </w:rPr>
      </w:pPr>
      <w:r w:rsidRPr="00C5294A">
        <w:rPr>
          <w:rFonts w:ascii="Arial" w:hAnsi="Arial" w:cs="Arial"/>
        </w:rPr>
        <w:t xml:space="preserve">The cell cytoskeleton is mainly composed of three distinct filamentous networks: actin microfilaments, microtubules and intermediate filaments (IFs). Until now, actin and microtubule functions have </w:t>
      </w:r>
      <w:proofErr w:type="gramStart"/>
      <w:r w:rsidRPr="00C5294A">
        <w:rPr>
          <w:rFonts w:ascii="Arial" w:hAnsi="Arial" w:cs="Arial"/>
        </w:rPr>
        <w:t>been  extensively</w:t>
      </w:r>
      <w:proofErr w:type="gramEnd"/>
      <w:r w:rsidRPr="00C5294A">
        <w:rPr>
          <w:rFonts w:ascii="Arial" w:hAnsi="Arial" w:cs="Arial"/>
        </w:rPr>
        <w:t xml:space="preserve"> studied, but much less is known about the role of IFs. Several lines of evidence point to a role of IFs in cell mechanics and cell migration (Leduc and Etienne</w:t>
      </w:r>
      <w:r w:rsidRPr="00C5294A">
        <w:t>‐</w:t>
      </w:r>
      <w:r w:rsidRPr="00C5294A">
        <w:rPr>
          <w:rFonts w:ascii="Arial" w:hAnsi="Arial" w:cs="Arial"/>
        </w:rPr>
        <w:t>Manneville, 2015). Changes in the composition and the network organization of IFs occur during cell migration and participate in tumor cell invasion. Using in vitro models of astrocyte and glioblastoma cell migration we have demonstrated that IFs control cell polarity and nucleus positioning (</w:t>
      </w:r>
      <w:proofErr w:type="spellStart"/>
      <w:r w:rsidRPr="00C5294A">
        <w:rPr>
          <w:rFonts w:ascii="Arial" w:hAnsi="Arial" w:cs="Arial"/>
        </w:rPr>
        <w:t>Dupin</w:t>
      </w:r>
      <w:proofErr w:type="spellEnd"/>
      <w:r w:rsidRPr="00C5294A">
        <w:rPr>
          <w:rFonts w:ascii="Arial" w:hAnsi="Arial" w:cs="Arial"/>
        </w:rPr>
        <w:t xml:space="preserve"> and Etienne</w:t>
      </w:r>
      <w:r w:rsidRPr="00C5294A">
        <w:t>‐</w:t>
      </w:r>
      <w:proofErr w:type="spellStart"/>
      <w:r w:rsidRPr="00C5294A">
        <w:rPr>
          <w:rFonts w:ascii="Arial" w:hAnsi="Arial" w:cs="Arial"/>
        </w:rPr>
        <w:t>Manneville</w:t>
      </w:r>
      <w:proofErr w:type="spellEnd"/>
      <w:r w:rsidRPr="00C5294A">
        <w:rPr>
          <w:rFonts w:ascii="Arial" w:hAnsi="Arial" w:cs="Arial"/>
        </w:rPr>
        <w:t xml:space="preserve">, 2011; </w:t>
      </w:r>
      <w:proofErr w:type="spellStart"/>
      <w:r w:rsidRPr="00C5294A">
        <w:rPr>
          <w:rFonts w:ascii="Arial" w:hAnsi="Arial" w:cs="Arial"/>
        </w:rPr>
        <w:t>Dupin</w:t>
      </w:r>
      <w:proofErr w:type="spellEnd"/>
      <w:r w:rsidRPr="00C5294A">
        <w:rPr>
          <w:rFonts w:ascii="Arial" w:hAnsi="Arial" w:cs="Arial"/>
        </w:rPr>
        <w:t xml:space="preserve"> et al., 2011). Cell interaction with the extracellular matrix triggers signaling cascades leading to IF rearrangements (Leduc &amp; Etienne</w:t>
      </w:r>
      <w:r w:rsidRPr="00C5294A">
        <w:t>‐</w:t>
      </w:r>
      <w:r w:rsidRPr="00C5294A">
        <w:rPr>
          <w:rFonts w:ascii="Arial" w:hAnsi="Arial" w:cs="Arial"/>
        </w:rPr>
        <w:t xml:space="preserve">Manneville, J Cell </w:t>
      </w:r>
      <w:proofErr w:type="spellStart"/>
      <w:r w:rsidRPr="00C5294A">
        <w:rPr>
          <w:rFonts w:ascii="Arial" w:hAnsi="Arial" w:cs="Arial"/>
        </w:rPr>
        <w:t>Biol</w:t>
      </w:r>
      <w:proofErr w:type="spellEnd"/>
      <w:r w:rsidRPr="00C5294A">
        <w:rPr>
          <w:rFonts w:ascii="Arial" w:hAnsi="Arial" w:cs="Arial"/>
        </w:rPr>
        <w:t xml:space="preserve"> 2017, in press). Our hypothesis is that the physical properties of the cell microenvironment change IF organization to change nuclear shape, orientation and position and to ultimately affect nuclear </w:t>
      </w:r>
      <w:proofErr w:type="gramStart"/>
      <w:r w:rsidRPr="00C5294A">
        <w:rPr>
          <w:rFonts w:ascii="Arial" w:hAnsi="Arial" w:cs="Arial"/>
        </w:rPr>
        <w:t>architecture  and</w:t>
      </w:r>
      <w:proofErr w:type="gramEnd"/>
      <w:r w:rsidRPr="00C5294A">
        <w:rPr>
          <w:rFonts w:ascii="Arial" w:hAnsi="Arial" w:cs="Arial"/>
        </w:rPr>
        <w:t xml:space="preserve"> gene expression. The general goal of this project is to determine how IFs respond to the physical properties of the cell microenvironment to control nuclear positioning, rotation and shape and how IFs affect nuclear organization and gene</w:t>
      </w:r>
      <w:r w:rsidRPr="00C5294A">
        <w:rPr>
          <w:rFonts w:ascii="Arial" w:hAnsi="Arial" w:cs="Arial"/>
          <w:spacing w:val="-19"/>
        </w:rPr>
        <w:t xml:space="preserve"> </w:t>
      </w:r>
      <w:r w:rsidRPr="00C5294A">
        <w:rPr>
          <w:rFonts w:ascii="Arial" w:hAnsi="Arial" w:cs="Arial"/>
        </w:rPr>
        <w:t>expression.</w:t>
      </w:r>
    </w:p>
    <w:p w14:paraId="06F383A0" w14:textId="77777777" w:rsidR="006C207E" w:rsidRPr="00C5294A" w:rsidRDefault="006C207E" w:rsidP="00F139C2">
      <w:pPr>
        <w:pStyle w:val="Corpsdetexte"/>
        <w:spacing w:before="11"/>
        <w:rPr>
          <w:rFonts w:ascii="Arial" w:hAnsi="Arial" w:cs="Arial"/>
          <w:i/>
          <w:sz w:val="21"/>
        </w:rPr>
      </w:pPr>
    </w:p>
    <w:p w14:paraId="470D548F" w14:textId="77777777" w:rsidR="006C207E" w:rsidRPr="00C5294A" w:rsidRDefault="006C207E" w:rsidP="00F139C2">
      <w:pPr>
        <w:rPr>
          <w:rFonts w:ascii="Arial" w:hAnsi="Arial" w:cs="Arial"/>
          <w:b/>
          <w:lang w:val="en-GB"/>
        </w:rPr>
      </w:pPr>
      <w:r w:rsidRPr="00C5294A">
        <w:rPr>
          <w:rFonts w:ascii="Arial" w:hAnsi="Arial" w:cs="Arial"/>
          <w:b/>
          <w:sz w:val="22"/>
          <w:lang w:val="en-GB"/>
        </w:rPr>
        <w:t xml:space="preserve">The three major aims of this project </w:t>
      </w:r>
      <w:proofErr w:type="gramStart"/>
      <w:r w:rsidRPr="00C5294A">
        <w:rPr>
          <w:rFonts w:ascii="Arial" w:hAnsi="Arial" w:cs="Arial"/>
          <w:b/>
          <w:sz w:val="22"/>
          <w:lang w:val="en-GB"/>
        </w:rPr>
        <w:t>are :</w:t>
      </w:r>
      <w:proofErr w:type="gramEnd"/>
    </w:p>
    <w:p w14:paraId="6571DE12" w14:textId="2821BC30" w:rsidR="006C207E" w:rsidRPr="00C5294A" w:rsidRDefault="006C207E" w:rsidP="00F139C2">
      <w:pPr>
        <w:rPr>
          <w:rFonts w:ascii="Arial" w:hAnsi="Arial" w:cs="Arial"/>
          <w:b/>
          <w:lang w:val="en-GB"/>
        </w:rPr>
      </w:pPr>
      <w:r w:rsidRPr="00C5294A">
        <w:rPr>
          <w:rFonts w:ascii="Arial" w:hAnsi="Arial" w:cs="Arial"/>
          <w:sz w:val="22"/>
          <w:lang w:val="en-GB"/>
        </w:rPr>
        <w:t xml:space="preserve">1   </w:t>
      </w:r>
      <w:r w:rsidRPr="00C5294A">
        <w:rPr>
          <w:rFonts w:ascii="Arial" w:hAnsi="Arial" w:cs="Arial"/>
          <w:b/>
          <w:sz w:val="22"/>
          <w:lang w:val="en-GB"/>
        </w:rPr>
        <w:t>To study how IF organization is affected by the physical properties of the substrate.</w:t>
      </w:r>
    </w:p>
    <w:p w14:paraId="5C61367F" w14:textId="77777777" w:rsidR="006C207E" w:rsidRPr="00C5294A" w:rsidRDefault="006C207E" w:rsidP="00F139C2">
      <w:pPr>
        <w:pStyle w:val="Corpsdetexte"/>
        <w:spacing w:before="40" w:line="276" w:lineRule="auto"/>
        <w:ind w:right="99"/>
        <w:jc w:val="both"/>
        <w:rPr>
          <w:rFonts w:ascii="Arial" w:hAnsi="Arial" w:cs="Arial"/>
        </w:rPr>
      </w:pPr>
      <w:r w:rsidRPr="00C5294A">
        <w:rPr>
          <w:rFonts w:ascii="Arial" w:hAnsi="Arial" w:cs="Arial"/>
        </w:rPr>
        <w:t xml:space="preserve">Substrates of controlled rigidity and composition will be used to assess IF organization in cells </w:t>
      </w:r>
      <w:proofErr w:type="gramStart"/>
      <w:r w:rsidRPr="00C5294A">
        <w:rPr>
          <w:rFonts w:ascii="Arial" w:hAnsi="Arial" w:cs="Arial"/>
        </w:rPr>
        <w:t>plated  on</w:t>
      </w:r>
      <w:proofErr w:type="gramEnd"/>
      <w:r w:rsidRPr="00C5294A">
        <w:rPr>
          <w:rFonts w:ascii="Arial" w:hAnsi="Arial" w:cs="Arial"/>
        </w:rPr>
        <w:t xml:space="preserve"> </w:t>
      </w:r>
      <w:proofErr w:type="spellStart"/>
      <w:r w:rsidRPr="00C5294A">
        <w:rPr>
          <w:rFonts w:ascii="Arial" w:hAnsi="Arial" w:cs="Arial"/>
        </w:rPr>
        <w:t>micropatterns</w:t>
      </w:r>
      <w:proofErr w:type="spellEnd"/>
      <w:r w:rsidRPr="00C5294A">
        <w:rPr>
          <w:rFonts w:ascii="Arial" w:hAnsi="Arial" w:cs="Arial"/>
        </w:rPr>
        <w:t xml:space="preserve"> to control cell shape, or in migrating cells. The involvement of </w:t>
      </w:r>
      <w:proofErr w:type="spellStart"/>
      <w:r w:rsidRPr="00C5294A">
        <w:rPr>
          <w:rFonts w:ascii="Arial" w:hAnsi="Arial" w:cs="Arial"/>
        </w:rPr>
        <w:t>mechanosensing</w:t>
      </w:r>
      <w:proofErr w:type="spellEnd"/>
      <w:r w:rsidRPr="00C5294A">
        <w:rPr>
          <w:rFonts w:ascii="Arial" w:hAnsi="Arial" w:cs="Arial"/>
        </w:rPr>
        <w:t xml:space="preserve"> proteins (</w:t>
      </w:r>
      <w:proofErr w:type="spellStart"/>
      <w:r w:rsidRPr="00C5294A">
        <w:rPr>
          <w:rFonts w:ascii="Arial" w:hAnsi="Arial" w:cs="Arial"/>
        </w:rPr>
        <w:t>Talin</w:t>
      </w:r>
      <w:proofErr w:type="spellEnd"/>
      <w:r w:rsidRPr="00C5294A">
        <w:rPr>
          <w:rFonts w:ascii="Arial" w:hAnsi="Arial" w:cs="Arial"/>
        </w:rPr>
        <w:t>, vinculin) at focal adhesions will be</w:t>
      </w:r>
      <w:r w:rsidRPr="00C5294A">
        <w:rPr>
          <w:rFonts w:ascii="Arial" w:hAnsi="Arial" w:cs="Arial"/>
          <w:spacing w:val="-22"/>
        </w:rPr>
        <w:t xml:space="preserve"> </w:t>
      </w:r>
      <w:r w:rsidRPr="00C5294A">
        <w:rPr>
          <w:rFonts w:ascii="Arial" w:hAnsi="Arial" w:cs="Arial"/>
        </w:rPr>
        <w:t>tested.</w:t>
      </w:r>
    </w:p>
    <w:p w14:paraId="18749DCD" w14:textId="141A0C37" w:rsidR="006C207E" w:rsidRPr="00C5294A" w:rsidRDefault="006C207E" w:rsidP="00F139C2">
      <w:pPr>
        <w:spacing w:line="268" w:lineRule="exact"/>
        <w:rPr>
          <w:rFonts w:ascii="Arial" w:hAnsi="Arial" w:cs="Arial"/>
          <w:b/>
          <w:lang w:val="en-GB"/>
        </w:rPr>
      </w:pPr>
      <w:r w:rsidRPr="00C5294A">
        <w:rPr>
          <w:rFonts w:ascii="Arial" w:hAnsi="Arial" w:cs="Arial"/>
          <w:sz w:val="22"/>
          <w:lang w:val="en-GB"/>
        </w:rPr>
        <w:t xml:space="preserve">2   </w:t>
      </w:r>
      <w:r w:rsidRPr="00C5294A">
        <w:rPr>
          <w:rFonts w:ascii="Arial" w:hAnsi="Arial" w:cs="Arial"/>
          <w:b/>
          <w:sz w:val="22"/>
          <w:lang w:val="en-GB"/>
        </w:rPr>
        <w:t>To characterize the interaction between IF and the nucleus</w:t>
      </w:r>
    </w:p>
    <w:p w14:paraId="7A62918E" w14:textId="77777777" w:rsidR="006C207E" w:rsidRPr="00C5294A" w:rsidRDefault="006C207E" w:rsidP="00F139C2">
      <w:pPr>
        <w:pStyle w:val="Corpsdetexte"/>
        <w:spacing w:before="40" w:line="276" w:lineRule="auto"/>
        <w:ind w:right="99"/>
        <w:jc w:val="both"/>
        <w:rPr>
          <w:rFonts w:ascii="Arial" w:hAnsi="Arial" w:cs="Arial"/>
        </w:rPr>
      </w:pPr>
      <w:r w:rsidRPr="00C5294A">
        <w:rPr>
          <w:rFonts w:ascii="Arial" w:hAnsi="Arial" w:cs="Arial"/>
        </w:rPr>
        <w:t xml:space="preserve">Since the spatial organization of IFs around the nucleus is still poorly characterized, analysis of </w:t>
      </w:r>
      <w:proofErr w:type="spellStart"/>
      <w:r w:rsidRPr="00C5294A">
        <w:rPr>
          <w:rFonts w:ascii="Arial" w:hAnsi="Arial" w:cs="Arial"/>
        </w:rPr>
        <w:t>thenanoscale</w:t>
      </w:r>
      <w:proofErr w:type="spellEnd"/>
      <w:r w:rsidRPr="00C5294A">
        <w:rPr>
          <w:rFonts w:ascii="Arial" w:hAnsi="Arial" w:cs="Arial"/>
        </w:rPr>
        <w:t xml:space="preserve"> organization of IFs in proximity of the nuclear envelope will be done in order to identify key molecular linkers using 3D super</w:t>
      </w:r>
      <w:r w:rsidRPr="00C5294A">
        <w:t>‐</w:t>
      </w:r>
      <w:r w:rsidRPr="00C5294A">
        <w:rPr>
          <w:rFonts w:ascii="Arial" w:hAnsi="Arial" w:cs="Arial"/>
        </w:rPr>
        <w:t xml:space="preserve">resolution imaging with an astigmatic dual color STORM (Herbert et al., 2012) to visualize IFs near the nuclear envelop and </w:t>
      </w:r>
      <w:proofErr w:type="spellStart"/>
      <w:r w:rsidRPr="00C5294A">
        <w:rPr>
          <w:rFonts w:ascii="Arial" w:hAnsi="Arial" w:cs="Arial"/>
        </w:rPr>
        <w:t>nesprin</w:t>
      </w:r>
      <w:proofErr w:type="spellEnd"/>
      <w:r w:rsidRPr="00C5294A">
        <w:rPr>
          <w:rFonts w:ascii="Arial" w:hAnsi="Arial" w:cs="Arial"/>
        </w:rPr>
        <w:t xml:space="preserve"> 3, a nuclear envelop protein interacting with IFs. The role of </w:t>
      </w:r>
      <w:proofErr w:type="spellStart"/>
      <w:r w:rsidRPr="00C5294A">
        <w:rPr>
          <w:rFonts w:ascii="Arial" w:hAnsi="Arial" w:cs="Arial"/>
        </w:rPr>
        <w:t>nesprins</w:t>
      </w:r>
      <w:proofErr w:type="spellEnd"/>
      <w:r w:rsidRPr="00C5294A">
        <w:rPr>
          <w:rFonts w:ascii="Arial" w:hAnsi="Arial" w:cs="Arial"/>
        </w:rPr>
        <w:t xml:space="preserve"> 3 and SUN proteins in the perinuclear organization of IFs and in IF role in nuclear positioning will be determined.</w:t>
      </w:r>
    </w:p>
    <w:p w14:paraId="3276DBB0" w14:textId="68F1981B" w:rsidR="006C207E" w:rsidRPr="00C5294A" w:rsidRDefault="006C207E" w:rsidP="00F139C2">
      <w:pPr>
        <w:spacing w:line="268" w:lineRule="exact"/>
        <w:rPr>
          <w:rFonts w:ascii="Arial" w:hAnsi="Arial" w:cs="Arial"/>
          <w:b/>
          <w:sz w:val="22"/>
          <w:lang w:val="en-GB"/>
        </w:rPr>
      </w:pPr>
      <w:r w:rsidRPr="00C5294A">
        <w:rPr>
          <w:rFonts w:ascii="Arial" w:hAnsi="Arial" w:cs="Arial"/>
          <w:b/>
          <w:sz w:val="22"/>
          <w:lang w:val="en-GB"/>
        </w:rPr>
        <w:t>3   To determine if IFs influence nuclear organization and gene expression.</w:t>
      </w:r>
    </w:p>
    <w:p w14:paraId="0E85501B" w14:textId="237C1C4A" w:rsidR="006C207E" w:rsidRPr="00C5294A" w:rsidRDefault="006C207E" w:rsidP="00F139C2">
      <w:pPr>
        <w:pStyle w:val="Corpsdetexte"/>
        <w:spacing w:before="40" w:line="276" w:lineRule="auto"/>
        <w:ind w:right="99"/>
        <w:jc w:val="both"/>
        <w:rPr>
          <w:rFonts w:ascii="Arial" w:hAnsi="Arial" w:cs="Arial"/>
        </w:rPr>
      </w:pPr>
      <w:r w:rsidRPr="00C5294A">
        <w:rPr>
          <w:rFonts w:ascii="Arial" w:hAnsi="Arial" w:cs="Arial"/>
        </w:rPr>
        <w:t>Depletion of one, two or three IFs proteins, of nesprin</w:t>
      </w:r>
      <w:r w:rsidRPr="00C5294A">
        <w:t>‐</w:t>
      </w:r>
      <w:r w:rsidRPr="00C5294A">
        <w:rPr>
          <w:rFonts w:ascii="Arial" w:hAnsi="Arial" w:cs="Arial"/>
        </w:rPr>
        <w:t xml:space="preserve">3 and other nuclear IF </w:t>
      </w:r>
      <w:proofErr w:type="gramStart"/>
      <w:r w:rsidRPr="00C5294A">
        <w:rPr>
          <w:rFonts w:ascii="Arial" w:hAnsi="Arial" w:cs="Arial"/>
        </w:rPr>
        <w:t>linkers  (</w:t>
      </w:r>
      <w:proofErr w:type="gramEnd"/>
      <w:r w:rsidRPr="00C5294A">
        <w:rPr>
          <w:rFonts w:ascii="Arial" w:hAnsi="Arial" w:cs="Arial"/>
        </w:rPr>
        <w:t>identified in part 2) will done using siRNA and eventually gene editing. The characterization of the nuclear envelop, and the nuclear organization will be done using immunostaining (</w:t>
      </w:r>
      <w:proofErr w:type="spellStart"/>
      <w:r w:rsidRPr="00C5294A">
        <w:rPr>
          <w:rFonts w:ascii="Arial" w:hAnsi="Arial" w:cs="Arial"/>
        </w:rPr>
        <w:t>lamin</w:t>
      </w:r>
      <w:proofErr w:type="spellEnd"/>
      <w:r w:rsidRPr="00C5294A">
        <w:rPr>
          <w:rFonts w:ascii="Arial" w:hAnsi="Arial" w:cs="Arial"/>
        </w:rPr>
        <w:t>, histone post</w:t>
      </w:r>
      <w:r w:rsidRPr="00C5294A">
        <w:t>‐</w:t>
      </w:r>
      <w:r w:rsidRPr="00C5294A">
        <w:rPr>
          <w:rFonts w:ascii="Arial" w:hAnsi="Arial" w:cs="Arial"/>
        </w:rPr>
        <w:t>translational modifications…) and live cell imaging using cells expressing fluorescent markers of the centromeres. RNA</w:t>
      </w:r>
      <w:r w:rsidRPr="00C5294A">
        <w:t>‐</w:t>
      </w:r>
      <w:r w:rsidRPr="00C5294A">
        <w:rPr>
          <w:rFonts w:ascii="Arial" w:hAnsi="Arial" w:cs="Arial"/>
        </w:rPr>
        <w:t>FISH will be used to follow the localization and activity of cytoskeletal genes (known to be modified in response to IF expression levels).</w:t>
      </w:r>
    </w:p>
    <w:p w14:paraId="2B5EDF9F" w14:textId="77777777" w:rsidR="006C207E" w:rsidRPr="00C5294A" w:rsidRDefault="006C207E" w:rsidP="00F139C2">
      <w:pPr>
        <w:pStyle w:val="Corpsdetexte"/>
        <w:spacing w:before="40" w:line="276" w:lineRule="auto"/>
        <w:ind w:right="99"/>
        <w:jc w:val="both"/>
        <w:rPr>
          <w:rFonts w:ascii="Arial" w:hAnsi="Arial" w:cs="Arial"/>
        </w:rPr>
      </w:pPr>
    </w:p>
    <w:p w14:paraId="71B598FF" w14:textId="77777777" w:rsidR="006C207E" w:rsidRPr="00C5294A" w:rsidRDefault="006C207E" w:rsidP="00F139C2">
      <w:pPr>
        <w:pStyle w:val="Corpsdetexte"/>
        <w:spacing w:before="40" w:line="276" w:lineRule="auto"/>
        <w:ind w:right="99"/>
        <w:jc w:val="both"/>
        <w:rPr>
          <w:rFonts w:ascii="Arial" w:hAnsi="Arial" w:cs="Arial"/>
        </w:rPr>
      </w:pPr>
      <w:r w:rsidRPr="00C5294A">
        <w:rPr>
          <w:rFonts w:ascii="Arial" w:hAnsi="Arial" w:cs="Arial"/>
        </w:rPr>
        <w:t xml:space="preserve">The three parts of project will show how IFs can transmit information from </w:t>
      </w:r>
      <w:proofErr w:type="spellStart"/>
      <w:r w:rsidRPr="00C5294A">
        <w:rPr>
          <w:rFonts w:ascii="Arial" w:hAnsi="Arial" w:cs="Arial"/>
        </w:rPr>
        <w:t>mechanotransduction</w:t>
      </w:r>
      <w:proofErr w:type="spellEnd"/>
      <w:r w:rsidRPr="00C5294A">
        <w:rPr>
          <w:rFonts w:ascii="Arial" w:hAnsi="Arial" w:cs="Arial"/>
        </w:rPr>
        <w:t xml:space="preserve"> sites, such as focal adhesions, to the nucleus to control gene expression in response to mechanical stimulation. It will contribute to our understanding of IF functions in cell migration and </w:t>
      </w:r>
      <w:proofErr w:type="spellStart"/>
      <w:r w:rsidRPr="00C5294A">
        <w:rPr>
          <w:rFonts w:ascii="Arial" w:hAnsi="Arial" w:cs="Arial"/>
        </w:rPr>
        <w:t>tumour</w:t>
      </w:r>
      <w:proofErr w:type="spellEnd"/>
      <w:r w:rsidRPr="00C5294A">
        <w:rPr>
          <w:rFonts w:ascii="Arial" w:hAnsi="Arial" w:cs="Arial"/>
        </w:rPr>
        <w:t xml:space="preserve"> progression. This project will use multidisciplinary and innovative methods to bridge the gap between the in vitro molecular characterization and the </w:t>
      </w:r>
      <w:proofErr w:type="spellStart"/>
      <w:r w:rsidRPr="00C5294A">
        <w:rPr>
          <w:rFonts w:ascii="Arial" w:hAnsi="Arial" w:cs="Arial"/>
        </w:rPr>
        <w:t>physiopathological</w:t>
      </w:r>
      <w:proofErr w:type="spellEnd"/>
      <w:r w:rsidRPr="00C5294A">
        <w:rPr>
          <w:rFonts w:ascii="Arial" w:hAnsi="Arial" w:cs="Arial"/>
        </w:rPr>
        <w:t xml:space="preserve"> functions of IFs. This project will help us to underscore the role of IFs in cell </w:t>
      </w:r>
      <w:proofErr w:type="spellStart"/>
      <w:r w:rsidRPr="00C5294A">
        <w:rPr>
          <w:rFonts w:ascii="Arial" w:hAnsi="Arial" w:cs="Arial"/>
        </w:rPr>
        <w:t>mechanoresponses</w:t>
      </w:r>
      <w:proofErr w:type="spellEnd"/>
      <w:r w:rsidRPr="00C5294A">
        <w:rPr>
          <w:rFonts w:ascii="Arial" w:hAnsi="Arial" w:cs="Arial"/>
        </w:rPr>
        <w:t>, a fundamental function for both developmental and cellular biology which currently receives a lot of attention.</w:t>
      </w:r>
    </w:p>
    <w:p w14:paraId="1BA76B9D" w14:textId="77777777" w:rsidR="00AE5C1A" w:rsidRPr="00C5294A" w:rsidRDefault="00AE5C1A" w:rsidP="00F139C2">
      <w:pPr>
        <w:pStyle w:val="Corpsdetexte"/>
        <w:spacing w:before="40" w:line="276" w:lineRule="auto"/>
        <w:ind w:right="99"/>
        <w:jc w:val="both"/>
        <w:rPr>
          <w:rFonts w:ascii="Arial" w:hAnsi="Arial" w:cs="Arial"/>
        </w:rPr>
      </w:pPr>
    </w:p>
    <w:p w14:paraId="22EF4497" w14:textId="77777777" w:rsidR="00A803CF" w:rsidRPr="006C207E" w:rsidRDefault="00A803CF" w:rsidP="00F139C2">
      <w:pPr>
        <w:pStyle w:val="Corpsdetexte"/>
        <w:spacing w:before="40" w:line="276" w:lineRule="auto"/>
        <w:ind w:right="99"/>
        <w:jc w:val="both"/>
      </w:pPr>
    </w:p>
    <w:p w14:paraId="06D7D272" w14:textId="77777777" w:rsidR="00DE6622" w:rsidRDefault="00DE6622" w:rsidP="00F139C2">
      <w:pPr>
        <w:rPr>
          <w:rFonts w:ascii="Arial" w:hAnsi="Arial"/>
          <w:sz w:val="22"/>
          <w:u w:val="single"/>
          <w:lang w:val="en-US"/>
        </w:rPr>
      </w:pPr>
      <w:r>
        <w:rPr>
          <w:rFonts w:ascii="Arial" w:hAnsi="Arial"/>
          <w:sz w:val="22"/>
          <w:u w:val="single"/>
          <w:lang w:val="en-US"/>
        </w:rPr>
        <w:t>References:</w:t>
      </w:r>
    </w:p>
    <w:p w14:paraId="20B103C2" w14:textId="77777777" w:rsidR="00DE6622" w:rsidRPr="006C207E" w:rsidRDefault="00DE6622" w:rsidP="00F139C2">
      <w:pPr>
        <w:rPr>
          <w:rFonts w:ascii="Arial" w:hAnsi="Arial"/>
          <w:sz w:val="18"/>
          <w:lang w:val="en-US"/>
        </w:rPr>
      </w:pPr>
    </w:p>
    <w:p w14:paraId="4C6F05D3" w14:textId="77777777" w:rsidR="006C207E" w:rsidRPr="00C5294A" w:rsidRDefault="006C207E" w:rsidP="00E20957">
      <w:pPr>
        <w:pStyle w:val="Pardeliste"/>
        <w:numPr>
          <w:ilvl w:val="0"/>
          <w:numId w:val="3"/>
        </w:numPr>
        <w:ind w:left="426"/>
        <w:rPr>
          <w:rFonts w:ascii="Arial" w:hAnsi="Arial" w:cs="Arial"/>
          <w:i/>
          <w:sz w:val="18"/>
          <w:lang w:val="en-US"/>
        </w:rPr>
      </w:pPr>
      <w:proofErr w:type="spellStart"/>
      <w:r w:rsidRPr="00C5294A">
        <w:rPr>
          <w:rFonts w:ascii="Arial" w:hAnsi="Arial" w:cs="Arial"/>
          <w:i/>
          <w:sz w:val="18"/>
          <w:lang w:val="en-US"/>
        </w:rPr>
        <w:t>Dupin</w:t>
      </w:r>
      <w:proofErr w:type="spellEnd"/>
      <w:r w:rsidRPr="00C5294A">
        <w:rPr>
          <w:rFonts w:ascii="Arial" w:hAnsi="Arial" w:cs="Arial"/>
          <w:i/>
          <w:sz w:val="18"/>
          <w:lang w:val="en-US"/>
        </w:rPr>
        <w:t>, I., and Etienne</w:t>
      </w:r>
      <w:r w:rsidRPr="00C5294A">
        <w:rPr>
          <w:rFonts w:ascii="Calibri" w:eastAsia="Calibri" w:hAnsi="Calibri" w:cs="Calibri"/>
          <w:i/>
          <w:sz w:val="18"/>
          <w:lang w:val="en-US"/>
        </w:rPr>
        <w:t>‐</w:t>
      </w:r>
      <w:r w:rsidRPr="00C5294A">
        <w:rPr>
          <w:rFonts w:ascii="Arial" w:hAnsi="Arial" w:cs="Arial"/>
          <w:i/>
          <w:sz w:val="18"/>
          <w:lang w:val="en-US"/>
        </w:rPr>
        <w:t xml:space="preserve">Manneville, S. (2011). Nuclear positioning: mechanisms and functions. </w:t>
      </w:r>
      <w:proofErr w:type="spellStart"/>
      <w:r w:rsidRPr="00C5294A">
        <w:rPr>
          <w:rFonts w:ascii="Arial" w:hAnsi="Arial" w:cs="Arial"/>
          <w:i/>
          <w:sz w:val="18"/>
          <w:lang w:val="en-US"/>
        </w:rPr>
        <w:t>Int</w:t>
      </w:r>
      <w:proofErr w:type="spellEnd"/>
      <w:r w:rsidRPr="00C5294A">
        <w:rPr>
          <w:rFonts w:ascii="Arial" w:hAnsi="Arial" w:cs="Arial"/>
          <w:i/>
          <w:sz w:val="18"/>
          <w:lang w:val="en-US"/>
        </w:rPr>
        <w:t xml:space="preserve"> J </w:t>
      </w:r>
      <w:proofErr w:type="spellStart"/>
      <w:r w:rsidRPr="00C5294A">
        <w:rPr>
          <w:rFonts w:ascii="Arial" w:hAnsi="Arial" w:cs="Arial"/>
          <w:i/>
          <w:sz w:val="18"/>
          <w:lang w:val="en-US"/>
        </w:rPr>
        <w:t>Biochem</w:t>
      </w:r>
      <w:proofErr w:type="spellEnd"/>
      <w:r w:rsidRPr="00C5294A">
        <w:rPr>
          <w:rFonts w:ascii="Arial" w:hAnsi="Arial" w:cs="Arial"/>
          <w:i/>
          <w:sz w:val="18"/>
          <w:lang w:val="en-US"/>
        </w:rPr>
        <w:t xml:space="preserve"> Cell </w:t>
      </w:r>
      <w:proofErr w:type="spellStart"/>
      <w:r w:rsidRPr="00C5294A">
        <w:rPr>
          <w:rFonts w:ascii="Arial" w:hAnsi="Arial" w:cs="Arial"/>
          <w:i/>
          <w:sz w:val="18"/>
          <w:lang w:val="en-US"/>
        </w:rPr>
        <w:t>Biol</w:t>
      </w:r>
      <w:proofErr w:type="spellEnd"/>
      <w:r w:rsidRPr="00C5294A">
        <w:rPr>
          <w:rFonts w:ascii="Arial" w:hAnsi="Arial" w:cs="Arial"/>
          <w:i/>
          <w:sz w:val="18"/>
          <w:lang w:val="en-US"/>
        </w:rPr>
        <w:t xml:space="preserve"> 43, 1698</w:t>
      </w:r>
      <w:r w:rsidRPr="00C5294A">
        <w:rPr>
          <w:rFonts w:ascii="Calibri" w:eastAsia="Calibri" w:hAnsi="Calibri" w:cs="Calibri"/>
          <w:i/>
          <w:sz w:val="18"/>
          <w:lang w:val="en-US"/>
        </w:rPr>
        <w:t>‐</w:t>
      </w:r>
      <w:r w:rsidRPr="00C5294A">
        <w:rPr>
          <w:rFonts w:ascii="Arial" w:hAnsi="Arial" w:cs="Arial"/>
          <w:i/>
          <w:sz w:val="18"/>
          <w:lang w:val="en-US"/>
        </w:rPr>
        <w:t>1707.</w:t>
      </w:r>
    </w:p>
    <w:p w14:paraId="50DC93F7" w14:textId="77777777" w:rsidR="00A803CF" w:rsidRPr="00C5294A" w:rsidRDefault="00A803CF" w:rsidP="00A803CF">
      <w:pPr>
        <w:rPr>
          <w:rFonts w:ascii="Arial" w:hAnsi="Arial" w:cs="Arial"/>
          <w:i/>
          <w:sz w:val="10"/>
          <w:szCs w:val="10"/>
          <w:lang w:val="en-US"/>
        </w:rPr>
      </w:pPr>
    </w:p>
    <w:p w14:paraId="5A3F6058" w14:textId="77777777" w:rsidR="006C207E" w:rsidRPr="00C5294A" w:rsidRDefault="006C207E" w:rsidP="00A803CF">
      <w:pPr>
        <w:pStyle w:val="Pardeliste"/>
        <w:numPr>
          <w:ilvl w:val="0"/>
          <w:numId w:val="3"/>
        </w:numPr>
        <w:ind w:left="426"/>
        <w:rPr>
          <w:rFonts w:ascii="Arial" w:hAnsi="Arial" w:cs="Arial"/>
          <w:i/>
          <w:sz w:val="18"/>
          <w:lang w:val="en-US"/>
        </w:rPr>
      </w:pPr>
      <w:proofErr w:type="spellStart"/>
      <w:r w:rsidRPr="00C5294A">
        <w:rPr>
          <w:rFonts w:ascii="Arial" w:hAnsi="Arial" w:cs="Arial"/>
          <w:i/>
          <w:sz w:val="18"/>
          <w:lang w:val="en-US"/>
        </w:rPr>
        <w:t>Dupin</w:t>
      </w:r>
      <w:proofErr w:type="spellEnd"/>
      <w:r w:rsidRPr="00C5294A">
        <w:rPr>
          <w:rFonts w:ascii="Arial" w:hAnsi="Arial" w:cs="Arial"/>
          <w:i/>
          <w:sz w:val="18"/>
          <w:lang w:val="en-US"/>
        </w:rPr>
        <w:t>, I., Sakamoto, Y., and Etienne</w:t>
      </w:r>
      <w:r w:rsidRPr="00C5294A">
        <w:rPr>
          <w:rFonts w:ascii="Calibri" w:eastAsia="Calibri" w:hAnsi="Calibri" w:cs="Calibri"/>
          <w:i/>
          <w:sz w:val="18"/>
          <w:lang w:val="en-US"/>
        </w:rPr>
        <w:t>‐</w:t>
      </w:r>
      <w:r w:rsidRPr="00C5294A">
        <w:rPr>
          <w:rFonts w:ascii="Arial" w:hAnsi="Arial" w:cs="Arial"/>
          <w:i/>
          <w:sz w:val="18"/>
          <w:lang w:val="en-US"/>
        </w:rPr>
        <w:t>Manneville, S. (2011). Cytoplasmic intermediate filaments mediate actin</w:t>
      </w:r>
      <w:r w:rsidRPr="00C5294A">
        <w:rPr>
          <w:rFonts w:ascii="Calibri" w:eastAsia="Calibri" w:hAnsi="Calibri" w:cs="Calibri"/>
          <w:i/>
          <w:sz w:val="18"/>
          <w:lang w:val="en-US"/>
        </w:rPr>
        <w:t>‐</w:t>
      </w:r>
      <w:r w:rsidRPr="00C5294A">
        <w:rPr>
          <w:rFonts w:ascii="Arial" w:hAnsi="Arial" w:cs="Arial"/>
          <w:i/>
          <w:sz w:val="18"/>
          <w:lang w:val="en-US"/>
        </w:rPr>
        <w:t xml:space="preserve">driven positioning of the nucleus. J Cell </w:t>
      </w:r>
      <w:proofErr w:type="spellStart"/>
      <w:r w:rsidRPr="00C5294A">
        <w:rPr>
          <w:rFonts w:ascii="Arial" w:hAnsi="Arial" w:cs="Arial"/>
          <w:i/>
          <w:sz w:val="18"/>
          <w:lang w:val="en-US"/>
        </w:rPr>
        <w:t>Sci</w:t>
      </w:r>
      <w:proofErr w:type="spellEnd"/>
      <w:r w:rsidRPr="00C5294A">
        <w:rPr>
          <w:rFonts w:ascii="Arial" w:hAnsi="Arial" w:cs="Arial"/>
          <w:i/>
          <w:sz w:val="18"/>
          <w:lang w:val="en-US"/>
        </w:rPr>
        <w:t xml:space="preserve"> 124, 865</w:t>
      </w:r>
      <w:r w:rsidRPr="00C5294A">
        <w:rPr>
          <w:rFonts w:ascii="Calibri" w:eastAsia="Calibri" w:hAnsi="Calibri" w:cs="Calibri"/>
          <w:i/>
          <w:sz w:val="18"/>
          <w:lang w:val="en-US"/>
        </w:rPr>
        <w:t>‐</w:t>
      </w:r>
      <w:r w:rsidRPr="00C5294A">
        <w:rPr>
          <w:rFonts w:ascii="Arial" w:hAnsi="Arial" w:cs="Arial"/>
          <w:i/>
          <w:sz w:val="18"/>
          <w:lang w:val="en-US"/>
        </w:rPr>
        <w:t>872.</w:t>
      </w:r>
    </w:p>
    <w:p w14:paraId="3C3FE4B2" w14:textId="77777777" w:rsidR="00A803CF" w:rsidRPr="00C5294A" w:rsidRDefault="00A803CF" w:rsidP="00A803CF">
      <w:pPr>
        <w:rPr>
          <w:rFonts w:ascii="Arial" w:hAnsi="Arial" w:cs="Arial"/>
          <w:i/>
          <w:sz w:val="10"/>
          <w:szCs w:val="10"/>
          <w:lang w:val="en-US"/>
        </w:rPr>
      </w:pPr>
    </w:p>
    <w:p w14:paraId="4C5FF100" w14:textId="77777777" w:rsidR="006C207E" w:rsidRPr="00C5294A" w:rsidRDefault="006C207E" w:rsidP="00A803CF">
      <w:pPr>
        <w:pStyle w:val="Pardeliste"/>
        <w:numPr>
          <w:ilvl w:val="0"/>
          <w:numId w:val="3"/>
        </w:numPr>
        <w:ind w:left="426"/>
        <w:rPr>
          <w:rFonts w:ascii="Arial" w:hAnsi="Arial" w:cs="Arial"/>
          <w:i/>
          <w:sz w:val="18"/>
          <w:lang w:val="en-US"/>
        </w:rPr>
      </w:pPr>
      <w:r w:rsidRPr="00C5294A">
        <w:rPr>
          <w:rFonts w:ascii="Arial" w:hAnsi="Arial" w:cs="Arial"/>
          <w:i/>
          <w:sz w:val="18"/>
          <w:lang w:val="en-US"/>
        </w:rPr>
        <w:t xml:space="preserve">Herbert, S., </w:t>
      </w:r>
      <w:proofErr w:type="spellStart"/>
      <w:r w:rsidRPr="00C5294A">
        <w:rPr>
          <w:rFonts w:ascii="Arial" w:hAnsi="Arial" w:cs="Arial"/>
          <w:i/>
          <w:sz w:val="18"/>
          <w:lang w:val="en-US"/>
        </w:rPr>
        <w:t>Soares</w:t>
      </w:r>
      <w:proofErr w:type="spellEnd"/>
      <w:r w:rsidRPr="00C5294A">
        <w:rPr>
          <w:rFonts w:ascii="Arial" w:hAnsi="Arial" w:cs="Arial"/>
          <w:i/>
          <w:sz w:val="18"/>
          <w:lang w:val="en-US"/>
        </w:rPr>
        <w:t xml:space="preserve">, H., Zimmer, C., and </w:t>
      </w:r>
      <w:proofErr w:type="spellStart"/>
      <w:r w:rsidRPr="00C5294A">
        <w:rPr>
          <w:rFonts w:ascii="Arial" w:hAnsi="Arial" w:cs="Arial"/>
          <w:i/>
          <w:sz w:val="18"/>
          <w:lang w:val="en-US"/>
        </w:rPr>
        <w:t>Henriques</w:t>
      </w:r>
      <w:proofErr w:type="spellEnd"/>
      <w:r w:rsidRPr="00C5294A">
        <w:rPr>
          <w:rFonts w:ascii="Arial" w:hAnsi="Arial" w:cs="Arial"/>
          <w:i/>
          <w:sz w:val="18"/>
          <w:lang w:val="en-US"/>
        </w:rPr>
        <w:t>, R. (2012). Single</w:t>
      </w:r>
      <w:r w:rsidRPr="00C5294A">
        <w:rPr>
          <w:rFonts w:ascii="Calibri" w:eastAsia="Calibri" w:hAnsi="Calibri" w:cs="Calibri"/>
          <w:i/>
          <w:sz w:val="18"/>
          <w:lang w:val="en-US"/>
        </w:rPr>
        <w:t>‐</w:t>
      </w:r>
      <w:r w:rsidRPr="00C5294A">
        <w:rPr>
          <w:rFonts w:ascii="Arial" w:hAnsi="Arial" w:cs="Arial"/>
          <w:i/>
          <w:sz w:val="18"/>
          <w:lang w:val="en-US"/>
        </w:rPr>
        <w:t>molecule localization super</w:t>
      </w:r>
      <w:r w:rsidRPr="00C5294A">
        <w:rPr>
          <w:rFonts w:ascii="Calibri" w:eastAsia="Calibri" w:hAnsi="Calibri" w:cs="Calibri"/>
          <w:i/>
          <w:sz w:val="18"/>
          <w:lang w:val="en-US"/>
        </w:rPr>
        <w:t>‐</w:t>
      </w:r>
      <w:r w:rsidRPr="00C5294A">
        <w:rPr>
          <w:rFonts w:ascii="Arial" w:hAnsi="Arial" w:cs="Arial"/>
          <w:i/>
          <w:sz w:val="18"/>
          <w:lang w:val="en-US"/>
        </w:rPr>
        <w:t xml:space="preserve">resolution microscopy: deeper and faster. Microscopy and </w:t>
      </w:r>
      <w:proofErr w:type="gramStart"/>
      <w:r w:rsidRPr="00C5294A">
        <w:rPr>
          <w:rFonts w:ascii="Arial" w:hAnsi="Arial" w:cs="Arial"/>
          <w:i/>
          <w:sz w:val="18"/>
          <w:lang w:val="en-US"/>
        </w:rPr>
        <w:t>microanalysis :</w:t>
      </w:r>
      <w:proofErr w:type="gramEnd"/>
      <w:r w:rsidRPr="00C5294A">
        <w:rPr>
          <w:rFonts w:ascii="Arial" w:hAnsi="Arial" w:cs="Arial"/>
          <w:i/>
          <w:sz w:val="18"/>
          <w:lang w:val="en-US"/>
        </w:rPr>
        <w:t xml:space="preserve"> the official journal of Microscopy Society of America, </w:t>
      </w:r>
      <w:proofErr w:type="spellStart"/>
      <w:r w:rsidRPr="00C5294A">
        <w:rPr>
          <w:rFonts w:ascii="Arial" w:hAnsi="Arial" w:cs="Arial"/>
          <w:i/>
          <w:sz w:val="18"/>
          <w:lang w:val="en-US"/>
        </w:rPr>
        <w:t>Microbeam</w:t>
      </w:r>
      <w:proofErr w:type="spellEnd"/>
      <w:r w:rsidRPr="00C5294A">
        <w:rPr>
          <w:rFonts w:ascii="Arial" w:hAnsi="Arial" w:cs="Arial"/>
          <w:i/>
          <w:sz w:val="18"/>
          <w:lang w:val="en-US"/>
        </w:rPr>
        <w:t xml:space="preserve"> Analysis Society, </w:t>
      </w:r>
      <w:proofErr w:type="spellStart"/>
      <w:r w:rsidRPr="00C5294A">
        <w:rPr>
          <w:rFonts w:ascii="Arial" w:hAnsi="Arial" w:cs="Arial"/>
          <w:i/>
          <w:sz w:val="18"/>
          <w:lang w:val="en-US"/>
        </w:rPr>
        <w:t>Microscopical</w:t>
      </w:r>
      <w:proofErr w:type="spellEnd"/>
      <w:r w:rsidRPr="00C5294A">
        <w:rPr>
          <w:rFonts w:ascii="Arial" w:hAnsi="Arial" w:cs="Arial"/>
          <w:i/>
          <w:sz w:val="18"/>
          <w:lang w:val="en-US"/>
        </w:rPr>
        <w:t xml:space="preserve"> Society of Canada 18, 1419</w:t>
      </w:r>
      <w:r w:rsidRPr="00C5294A">
        <w:rPr>
          <w:rFonts w:ascii="Calibri" w:eastAsia="Calibri" w:hAnsi="Calibri" w:cs="Calibri"/>
          <w:i/>
          <w:sz w:val="18"/>
          <w:lang w:val="en-US"/>
        </w:rPr>
        <w:t>‐</w:t>
      </w:r>
      <w:r w:rsidRPr="00C5294A">
        <w:rPr>
          <w:rFonts w:ascii="Arial" w:hAnsi="Arial" w:cs="Arial"/>
          <w:i/>
          <w:sz w:val="18"/>
          <w:lang w:val="en-US"/>
        </w:rPr>
        <w:t>1429.</w:t>
      </w:r>
    </w:p>
    <w:p w14:paraId="4FB5118D" w14:textId="77777777" w:rsidR="00A803CF" w:rsidRPr="00C5294A" w:rsidRDefault="00A803CF" w:rsidP="00A803CF">
      <w:pPr>
        <w:rPr>
          <w:rFonts w:ascii="Arial" w:hAnsi="Arial" w:cs="Arial"/>
          <w:i/>
          <w:sz w:val="10"/>
          <w:szCs w:val="10"/>
          <w:lang w:val="en-US"/>
        </w:rPr>
      </w:pPr>
    </w:p>
    <w:p w14:paraId="17AD6F75" w14:textId="77777777" w:rsidR="006C207E" w:rsidRPr="00C5294A" w:rsidRDefault="006C207E" w:rsidP="00A803CF">
      <w:pPr>
        <w:pStyle w:val="Pardeliste"/>
        <w:numPr>
          <w:ilvl w:val="0"/>
          <w:numId w:val="3"/>
        </w:numPr>
        <w:ind w:left="426"/>
        <w:rPr>
          <w:rFonts w:ascii="Arial" w:hAnsi="Arial" w:cs="Arial"/>
          <w:i/>
          <w:sz w:val="18"/>
          <w:lang w:val="en-US"/>
        </w:rPr>
      </w:pPr>
      <w:r w:rsidRPr="00C5294A">
        <w:rPr>
          <w:rFonts w:ascii="Arial" w:hAnsi="Arial" w:cs="Arial"/>
          <w:i/>
          <w:sz w:val="18"/>
          <w:lang w:val="en-US"/>
        </w:rPr>
        <w:t>Leduc, C., and Etienne</w:t>
      </w:r>
      <w:r w:rsidRPr="00C5294A">
        <w:rPr>
          <w:rFonts w:ascii="Calibri" w:eastAsia="Calibri" w:hAnsi="Calibri" w:cs="Calibri"/>
          <w:i/>
          <w:sz w:val="18"/>
          <w:lang w:val="en-US"/>
        </w:rPr>
        <w:t>‐</w:t>
      </w:r>
      <w:r w:rsidRPr="00C5294A">
        <w:rPr>
          <w:rFonts w:ascii="Arial" w:hAnsi="Arial" w:cs="Arial"/>
          <w:i/>
          <w:sz w:val="18"/>
          <w:lang w:val="en-US"/>
        </w:rPr>
        <w:t xml:space="preserve">Manneville, S. (2015). Intermediate filaments in cell migration and invasion: the unusual suspects. </w:t>
      </w:r>
      <w:proofErr w:type="spellStart"/>
      <w:r w:rsidRPr="00C5294A">
        <w:rPr>
          <w:rFonts w:ascii="Arial" w:hAnsi="Arial" w:cs="Arial"/>
          <w:i/>
          <w:sz w:val="18"/>
          <w:lang w:val="en-US"/>
        </w:rPr>
        <w:t>Curr</w:t>
      </w:r>
      <w:proofErr w:type="spellEnd"/>
      <w:r w:rsidRPr="00C5294A">
        <w:rPr>
          <w:rFonts w:ascii="Arial" w:hAnsi="Arial" w:cs="Arial"/>
          <w:i/>
          <w:sz w:val="18"/>
          <w:lang w:val="en-US"/>
        </w:rPr>
        <w:t xml:space="preserve"> </w:t>
      </w:r>
      <w:proofErr w:type="spellStart"/>
      <w:r w:rsidRPr="00C5294A">
        <w:rPr>
          <w:rFonts w:ascii="Arial" w:hAnsi="Arial" w:cs="Arial"/>
          <w:i/>
          <w:sz w:val="18"/>
          <w:lang w:val="en-US"/>
        </w:rPr>
        <w:t>Opin</w:t>
      </w:r>
      <w:proofErr w:type="spellEnd"/>
      <w:r w:rsidRPr="00C5294A">
        <w:rPr>
          <w:rFonts w:ascii="Arial" w:hAnsi="Arial" w:cs="Arial"/>
          <w:i/>
          <w:sz w:val="18"/>
          <w:lang w:val="en-US"/>
        </w:rPr>
        <w:t xml:space="preserve"> Cell </w:t>
      </w:r>
      <w:proofErr w:type="spellStart"/>
      <w:r w:rsidRPr="00C5294A">
        <w:rPr>
          <w:rFonts w:ascii="Arial" w:hAnsi="Arial" w:cs="Arial"/>
          <w:i/>
          <w:sz w:val="18"/>
          <w:lang w:val="en-US"/>
        </w:rPr>
        <w:t>Biol</w:t>
      </w:r>
      <w:proofErr w:type="spellEnd"/>
      <w:r w:rsidRPr="00C5294A">
        <w:rPr>
          <w:rFonts w:ascii="Arial" w:hAnsi="Arial" w:cs="Arial"/>
          <w:i/>
          <w:sz w:val="18"/>
          <w:lang w:val="en-US"/>
        </w:rPr>
        <w:t xml:space="preserve"> 32, 102</w:t>
      </w:r>
      <w:r w:rsidRPr="00C5294A">
        <w:rPr>
          <w:rFonts w:ascii="Calibri" w:eastAsia="Calibri" w:hAnsi="Calibri" w:cs="Calibri"/>
          <w:i/>
          <w:sz w:val="18"/>
          <w:lang w:val="en-US"/>
        </w:rPr>
        <w:t>‐</w:t>
      </w:r>
      <w:r w:rsidRPr="00C5294A">
        <w:rPr>
          <w:rFonts w:ascii="Arial" w:hAnsi="Arial" w:cs="Arial"/>
          <w:i/>
          <w:sz w:val="18"/>
          <w:lang w:val="en-US"/>
        </w:rPr>
        <w:t>112.</w:t>
      </w:r>
    </w:p>
    <w:p w14:paraId="2A35E0A0" w14:textId="77777777" w:rsidR="00A803CF" w:rsidRPr="00C5294A" w:rsidRDefault="00A803CF" w:rsidP="00A803CF">
      <w:pPr>
        <w:rPr>
          <w:rFonts w:ascii="Arial" w:hAnsi="Arial" w:cs="Arial"/>
          <w:i/>
          <w:sz w:val="10"/>
          <w:szCs w:val="10"/>
          <w:lang w:val="en-US"/>
        </w:rPr>
      </w:pPr>
    </w:p>
    <w:p w14:paraId="41E9E0A0" w14:textId="0D8B9AF8" w:rsidR="00DE6622" w:rsidRPr="00C5294A" w:rsidRDefault="006C207E" w:rsidP="00A803CF">
      <w:pPr>
        <w:pStyle w:val="Pardeliste"/>
        <w:numPr>
          <w:ilvl w:val="0"/>
          <w:numId w:val="3"/>
        </w:numPr>
        <w:ind w:left="426"/>
        <w:rPr>
          <w:rFonts w:ascii="Arial" w:hAnsi="Arial" w:cs="Arial"/>
          <w:i/>
          <w:sz w:val="18"/>
          <w:lang w:val="en-US"/>
        </w:rPr>
      </w:pPr>
      <w:r w:rsidRPr="00C5294A">
        <w:rPr>
          <w:rFonts w:ascii="Arial" w:hAnsi="Arial" w:cs="Arial"/>
          <w:i/>
          <w:sz w:val="18"/>
          <w:lang w:val="en-US"/>
        </w:rPr>
        <w:t>Leduc C, Etienne</w:t>
      </w:r>
      <w:r w:rsidRPr="00C5294A">
        <w:rPr>
          <w:rFonts w:ascii="Calibri" w:eastAsia="Calibri" w:hAnsi="Calibri" w:cs="Calibri"/>
          <w:i/>
          <w:sz w:val="18"/>
          <w:lang w:val="en-US"/>
        </w:rPr>
        <w:t>‐</w:t>
      </w:r>
      <w:proofErr w:type="spellStart"/>
      <w:r w:rsidRPr="00C5294A">
        <w:rPr>
          <w:rFonts w:ascii="Arial" w:hAnsi="Arial" w:cs="Arial"/>
          <w:i/>
          <w:sz w:val="18"/>
          <w:lang w:val="en-US"/>
        </w:rPr>
        <w:t>Manneville</w:t>
      </w:r>
      <w:proofErr w:type="spellEnd"/>
      <w:r w:rsidRPr="00C5294A">
        <w:rPr>
          <w:rFonts w:ascii="Arial" w:hAnsi="Arial" w:cs="Arial"/>
          <w:i/>
          <w:sz w:val="18"/>
          <w:lang w:val="en-US"/>
        </w:rPr>
        <w:t>, S. (2017) Regulation of microtubule</w:t>
      </w:r>
      <w:r w:rsidRPr="00C5294A">
        <w:rPr>
          <w:rFonts w:ascii="Calibri" w:eastAsia="Calibri" w:hAnsi="Calibri" w:cs="Calibri"/>
          <w:i/>
          <w:sz w:val="18"/>
          <w:lang w:val="en-US"/>
        </w:rPr>
        <w:t>‐</w:t>
      </w:r>
      <w:r w:rsidRPr="00C5294A">
        <w:rPr>
          <w:rFonts w:ascii="Arial" w:hAnsi="Arial" w:cs="Arial"/>
          <w:i/>
          <w:sz w:val="18"/>
          <w:lang w:val="en-US"/>
        </w:rPr>
        <w:t>associated motors drives the polarization of the intermediate filament network. J. Cell Biol.</w:t>
      </w:r>
      <w:r w:rsidRPr="00C5294A">
        <w:rPr>
          <w:rFonts w:ascii="Arial" w:hAnsi="Arial" w:cs="Arial"/>
          <w:i/>
          <w:color w:val="000000"/>
          <w:sz w:val="18"/>
          <w:szCs w:val="18"/>
          <w:shd w:val="clear" w:color="auto" w:fill="FFFFFF"/>
          <w:lang w:val="en-GB"/>
        </w:rPr>
        <w:t>;216(6):1689-1703</w:t>
      </w:r>
      <w:r w:rsidRPr="00C5294A">
        <w:rPr>
          <w:rFonts w:ascii="Arial" w:hAnsi="Arial" w:cs="Arial"/>
          <w:i/>
          <w:sz w:val="18"/>
          <w:lang w:val="en-US"/>
        </w:rPr>
        <w:t>.</w:t>
      </w:r>
    </w:p>
    <w:p w14:paraId="445B27FA" w14:textId="77777777" w:rsidR="00DE6622" w:rsidRDefault="00DE6622" w:rsidP="00F139C2">
      <w:pPr>
        <w:rPr>
          <w:rFonts w:ascii="Arial" w:hAnsi="Arial"/>
          <w:sz w:val="22"/>
          <w:u w:val="single"/>
          <w:lang w:val="en-US"/>
        </w:rPr>
      </w:pPr>
    </w:p>
    <w:p w14:paraId="3E04D9B6" w14:textId="77777777" w:rsidR="005F6E76" w:rsidRDefault="005F6E76" w:rsidP="00F139C2">
      <w:pPr>
        <w:rPr>
          <w:rFonts w:ascii="Arial" w:hAnsi="Arial"/>
          <w:sz w:val="22"/>
          <w:u w:val="single"/>
          <w:lang w:val="en-US"/>
        </w:rPr>
      </w:pPr>
      <w:bookmarkStart w:id="0" w:name="_GoBack"/>
      <w:bookmarkEnd w:id="0"/>
    </w:p>
    <w:p w14:paraId="5BF8AC44" w14:textId="77777777" w:rsidR="00DE6622" w:rsidRPr="00C5294A" w:rsidRDefault="00DE6622" w:rsidP="00F139C2">
      <w:pPr>
        <w:rPr>
          <w:rFonts w:ascii="Arial" w:hAnsi="Arial"/>
          <w:sz w:val="22"/>
          <w:szCs w:val="22"/>
          <w:u w:val="single"/>
          <w:lang w:val="en-US"/>
        </w:rPr>
      </w:pPr>
      <w:r w:rsidRPr="00C5294A">
        <w:rPr>
          <w:rFonts w:ascii="Arial" w:hAnsi="Arial"/>
          <w:sz w:val="22"/>
          <w:szCs w:val="22"/>
          <w:u w:val="single"/>
          <w:lang w:val="en-US"/>
        </w:rPr>
        <w:t>Expected profile of the candidate (optional):</w:t>
      </w:r>
    </w:p>
    <w:p w14:paraId="2DCA361C" w14:textId="77777777" w:rsidR="00A803CF" w:rsidRPr="00C5294A" w:rsidRDefault="00A803CF" w:rsidP="00F139C2">
      <w:pPr>
        <w:rPr>
          <w:rFonts w:ascii="Arial" w:hAnsi="Arial"/>
          <w:sz w:val="22"/>
          <w:szCs w:val="22"/>
          <w:u w:val="single"/>
          <w:lang w:val="en-US"/>
        </w:rPr>
      </w:pPr>
    </w:p>
    <w:p w14:paraId="6DF596A7" w14:textId="60DF3746" w:rsidR="00DE6622" w:rsidRPr="00C5294A" w:rsidRDefault="00AE5C1A" w:rsidP="00F139C2">
      <w:pPr>
        <w:rPr>
          <w:rFonts w:ascii="Arial" w:hAnsi="Arial"/>
          <w:sz w:val="22"/>
          <w:szCs w:val="22"/>
          <w:lang w:val="en-US"/>
        </w:rPr>
      </w:pPr>
      <w:r w:rsidRPr="00C5294A">
        <w:rPr>
          <w:rFonts w:ascii="Arial" w:hAnsi="Arial"/>
          <w:sz w:val="22"/>
          <w:szCs w:val="22"/>
          <w:lang w:val="en-US"/>
        </w:rPr>
        <w:t xml:space="preserve">We are looking for highly motivated student. Experience in either cell biology, microscopy, </w:t>
      </w:r>
      <w:proofErr w:type="spellStart"/>
      <w:r w:rsidRPr="00C5294A">
        <w:rPr>
          <w:rFonts w:ascii="Arial" w:hAnsi="Arial"/>
          <w:sz w:val="22"/>
          <w:szCs w:val="22"/>
          <w:lang w:val="en-US"/>
        </w:rPr>
        <w:t>mechanobiology</w:t>
      </w:r>
      <w:proofErr w:type="spellEnd"/>
      <w:r w:rsidRPr="00C5294A">
        <w:rPr>
          <w:rFonts w:ascii="Arial" w:hAnsi="Arial"/>
          <w:sz w:val="22"/>
          <w:szCs w:val="22"/>
          <w:lang w:val="en-US"/>
        </w:rPr>
        <w:t>, chromatin modification or nuclear organization would be a plus.</w:t>
      </w:r>
    </w:p>
    <w:p w14:paraId="46608FD6" w14:textId="77777777" w:rsidR="00DE6622" w:rsidRPr="00C5294A" w:rsidRDefault="00DE6622" w:rsidP="00F139C2">
      <w:pPr>
        <w:rPr>
          <w:rFonts w:ascii="Arial" w:hAnsi="Arial"/>
          <w:sz w:val="22"/>
          <w:szCs w:val="22"/>
          <w:u w:val="single"/>
          <w:lang w:val="en-US"/>
        </w:rPr>
      </w:pPr>
    </w:p>
    <w:p w14:paraId="017ADBC7" w14:textId="77777777" w:rsidR="00DE6622" w:rsidRPr="00C5294A" w:rsidRDefault="00DE6622" w:rsidP="00F139C2">
      <w:pPr>
        <w:rPr>
          <w:rFonts w:ascii="Arial" w:hAnsi="Arial"/>
          <w:sz w:val="22"/>
          <w:szCs w:val="22"/>
          <w:u w:val="single"/>
        </w:rPr>
      </w:pPr>
      <w:proofErr w:type="gramStart"/>
      <w:r w:rsidRPr="00C5294A">
        <w:rPr>
          <w:rFonts w:ascii="Arial" w:hAnsi="Arial"/>
          <w:sz w:val="22"/>
          <w:szCs w:val="22"/>
          <w:u w:val="single"/>
        </w:rPr>
        <w:t>Contact:</w:t>
      </w:r>
      <w:proofErr w:type="gramEnd"/>
    </w:p>
    <w:p w14:paraId="614E009C" w14:textId="77777777" w:rsidR="000A7158" w:rsidRPr="00C5294A" w:rsidRDefault="000A7158" w:rsidP="00F139C2">
      <w:pPr>
        <w:rPr>
          <w:rFonts w:ascii="Arial" w:hAnsi="Arial"/>
          <w:sz w:val="22"/>
          <w:szCs w:val="22"/>
        </w:rPr>
      </w:pPr>
    </w:p>
    <w:p w14:paraId="5C015ADA" w14:textId="7830D50D" w:rsidR="006C207E" w:rsidRPr="00C5294A" w:rsidRDefault="006C207E" w:rsidP="00F139C2">
      <w:pPr>
        <w:rPr>
          <w:rFonts w:ascii="Arial" w:hAnsi="Arial"/>
          <w:sz w:val="22"/>
          <w:szCs w:val="22"/>
        </w:rPr>
      </w:pPr>
      <w:r w:rsidRPr="00C5294A">
        <w:rPr>
          <w:rFonts w:ascii="Arial" w:hAnsi="Arial"/>
          <w:sz w:val="22"/>
          <w:szCs w:val="22"/>
        </w:rPr>
        <w:t>Sandrine Etienne-</w:t>
      </w:r>
      <w:proofErr w:type="spellStart"/>
      <w:r w:rsidRPr="00C5294A">
        <w:rPr>
          <w:rFonts w:ascii="Arial" w:hAnsi="Arial"/>
          <w:sz w:val="22"/>
          <w:szCs w:val="22"/>
        </w:rPr>
        <w:t>Manneville</w:t>
      </w:r>
      <w:proofErr w:type="spellEnd"/>
      <w:r w:rsidRPr="00C5294A">
        <w:rPr>
          <w:rFonts w:ascii="Arial" w:hAnsi="Arial"/>
          <w:sz w:val="22"/>
          <w:szCs w:val="22"/>
        </w:rPr>
        <w:t xml:space="preserve"> : setienne@pasteur.fr</w:t>
      </w:r>
    </w:p>
    <w:sectPr w:rsidR="006C207E" w:rsidRPr="00C5294A"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swiss"/>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0943C7C"/>
    <w:multiLevelType w:val="hybridMultilevel"/>
    <w:tmpl w:val="4E488FD8"/>
    <w:lvl w:ilvl="0" w:tplc="A112B5BC">
      <w:start w:val="1"/>
      <w:numFmt w:val="lowerRoman"/>
      <w:lvlText w:val="(%1)"/>
      <w:lvlJc w:val="left"/>
      <w:pPr>
        <w:ind w:left="1683" w:hanging="97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6EED5379"/>
    <w:multiLevelType w:val="hybridMultilevel"/>
    <w:tmpl w:val="FE44041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B2"/>
    <w:rsid w:val="00032983"/>
    <w:rsid w:val="00062A63"/>
    <w:rsid w:val="000A7158"/>
    <w:rsid w:val="000B0AE9"/>
    <w:rsid w:val="00147A7F"/>
    <w:rsid w:val="00176274"/>
    <w:rsid w:val="001A133F"/>
    <w:rsid w:val="00220BE1"/>
    <w:rsid w:val="002A492D"/>
    <w:rsid w:val="002E641F"/>
    <w:rsid w:val="00346BCF"/>
    <w:rsid w:val="00371880"/>
    <w:rsid w:val="00420552"/>
    <w:rsid w:val="004860CA"/>
    <w:rsid w:val="004B36F6"/>
    <w:rsid w:val="004B58A5"/>
    <w:rsid w:val="00513D28"/>
    <w:rsid w:val="00593162"/>
    <w:rsid w:val="0059605C"/>
    <w:rsid w:val="005B3A3D"/>
    <w:rsid w:val="005D3184"/>
    <w:rsid w:val="005F6E76"/>
    <w:rsid w:val="00685BE4"/>
    <w:rsid w:val="006908F7"/>
    <w:rsid w:val="006C207E"/>
    <w:rsid w:val="0072417F"/>
    <w:rsid w:val="00755F33"/>
    <w:rsid w:val="007F3B5F"/>
    <w:rsid w:val="008D1B32"/>
    <w:rsid w:val="008D2805"/>
    <w:rsid w:val="0096365D"/>
    <w:rsid w:val="00A376B2"/>
    <w:rsid w:val="00A803CF"/>
    <w:rsid w:val="00AC305B"/>
    <w:rsid w:val="00AC797B"/>
    <w:rsid w:val="00AE5C1A"/>
    <w:rsid w:val="00BE1C3A"/>
    <w:rsid w:val="00C17B5D"/>
    <w:rsid w:val="00C5294A"/>
    <w:rsid w:val="00C71DE7"/>
    <w:rsid w:val="00CE4BFC"/>
    <w:rsid w:val="00D14BA6"/>
    <w:rsid w:val="00D959D9"/>
    <w:rsid w:val="00DB5096"/>
    <w:rsid w:val="00DE6622"/>
    <w:rsid w:val="00DF041C"/>
    <w:rsid w:val="00E16322"/>
    <w:rsid w:val="00E20957"/>
    <w:rsid w:val="00F139C2"/>
    <w:rsid w:val="00F91327"/>
    <w:rsid w:val="00F93C01"/>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paragraph" w:styleId="Titre1">
    <w:name w:val="heading 1"/>
    <w:basedOn w:val="Normal"/>
    <w:link w:val="Titre1Car"/>
    <w:uiPriority w:val="1"/>
    <w:qFormat/>
    <w:rsid w:val="006C207E"/>
    <w:pPr>
      <w:widowControl w:val="0"/>
      <w:autoSpaceDE w:val="0"/>
      <w:autoSpaceDN w:val="0"/>
      <w:ind w:left="40"/>
      <w:outlineLvl w:val="0"/>
    </w:pPr>
    <w:rPr>
      <w:lang w:val="en-US" w:eastAsia="en-US"/>
    </w:rPr>
  </w:style>
  <w:style w:type="paragraph" w:styleId="Titre2">
    <w:name w:val="heading 2"/>
    <w:basedOn w:val="Normal"/>
    <w:link w:val="Titre2Car"/>
    <w:uiPriority w:val="1"/>
    <w:qFormat/>
    <w:rsid w:val="006C207E"/>
    <w:pPr>
      <w:widowControl w:val="0"/>
      <w:autoSpaceDE w:val="0"/>
      <w:autoSpaceDN w:val="0"/>
      <w:ind w:left="529"/>
      <w:outlineLvl w:val="1"/>
    </w:pPr>
    <w:rPr>
      <w:rFonts w:ascii="Calibri" w:eastAsia="Calibri" w:hAnsi="Calibri" w:cs="Calibri"/>
      <w:b/>
      <w:bCs/>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paragraph" w:styleId="Corpsdetexte">
    <w:name w:val="Body Text"/>
    <w:basedOn w:val="Normal"/>
    <w:link w:val="CorpsdetexteCar"/>
    <w:uiPriority w:val="1"/>
    <w:qFormat/>
    <w:rsid w:val="006C207E"/>
    <w:pPr>
      <w:widowControl w:val="0"/>
      <w:autoSpaceDE w:val="0"/>
      <w:autoSpaceDN w:val="0"/>
    </w:pPr>
    <w:rPr>
      <w:rFonts w:ascii="Calibri" w:eastAsia="Calibri" w:hAnsi="Calibri" w:cs="Calibri"/>
      <w:sz w:val="22"/>
      <w:szCs w:val="22"/>
      <w:lang w:val="en-US" w:eastAsia="en-US"/>
    </w:rPr>
  </w:style>
  <w:style w:type="character" w:customStyle="1" w:styleId="CorpsdetexteCar">
    <w:name w:val="Corps de texte Car"/>
    <w:basedOn w:val="Policepardfaut"/>
    <w:link w:val="Corpsdetexte"/>
    <w:uiPriority w:val="1"/>
    <w:rsid w:val="006C207E"/>
    <w:rPr>
      <w:rFonts w:ascii="Calibri" w:eastAsia="Calibri" w:hAnsi="Calibri" w:cs="Calibri"/>
      <w:sz w:val="22"/>
      <w:szCs w:val="22"/>
    </w:rPr>
  </w:style>
  <w:style w:type="character" w:customStyle="1" w:styleId="Titre1Car">
    <w:name w:val="Titre 1 Car"/>
    <w:basedOn w:val="Policepardfaut"/>
    <w:link w:val="Titre1"/>
    <w:uiPriority w:val="1"/>
    <w:rsid w:val="006C207E"/>
    <w:rPr>
      <w:sz w:val="24"/>
      <w:szCs w:val="24"/>
    </w:rPr>
  </w:style>
  <w:style w:type="character" w:customStyle="1" w:styleId="Titre2Car">
    <w:name w:val="Titre 2 Car"/>
    <w:basedOn w:val="Policepardfaut"/>
    <w:link w:val="Titre2"/>
    <w:uiPriority w:val="1"/>
    <w:rsid w:val="006C207E"/>
    <w:rPr>
      <w:rFonts w:ascii="Calibri" w:eastAsia="Calibri" w:hAnsi="Calibri" w:cs="Calibri"/>
      <w:b/>
      <w:bCs/>
      <w:sz w:val="22"/>
      <w:szCs w:val="22"/>
    </w:rPr>
  </w:style>
  <w:style w:type="paragraph" w:styleId="Titre">
    <w:name w:val="Title"/>
    <w:basedOn w:val="Normal"/>
    <w:link w:val="TitreCar"/>
    <w:uiPriority w:val="99"/>
    <w:qFormat/>
    <w:rsid w:val="00AE5C1A"/>
    <w:pPr>
      <w:jc w:val="center"/>
    </w:pPr>
    <w:rPr>
      <w:b/>
      <w:bCs/>
      <w:color w:val="4F81BD"/>
      <w:sz w:val="52"/>
    </w:rPr>
  </w:style>
  <w:style w:type="character" w:customStyle="1" w:styleId="TitreCar">
    <w:name w:val="Titre Car"/>
    <w:basedOn w:val="Policepardfaut"/>
    <w:link w:val="Titre"/>
    <w:uiPriority w:val="99"/>
    <w:rsid w:val="00AE5C1A"/>
    <w:rPr>
      <w:b/>
      <w:bCs/>
      <w:color w:val="4F81BD"/>
      <w:sz w:val="52"/>
      <w:szCs w:val="24"/>
      <w:lang w:val="fr-FR" w:eastAsia="fr-FR"/>
    </w:rPr>
  </w:style>
  <w:style w:type="paragraph" w:styleId="Sous-titre">
    <w:name w:val="Subtitle"/>
    <w:basedOn w:val="Normal"/>
    <w:next w:val="Normal"/>
    <w:link w:val="Sous-titreCar"/>
    <w:uiPriority w:val="11"/>
    <w:qFormat/>
    <w:rsid w:val="00AE5C1A"/>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AE5C1A"/>
    <w:rPr>
      <w:rFonts w:asciiTheme="majorHAnsi" w:eastAsiaTheme="majorEastAsia" w:hAnsiTheme="majorHAnsi" w:cstheme="majorBidi"/>
      <w:i/>
      <w:iCs/>
      <w:color w:val="4F81BD" w:themeColor="accent1"/>
      <w:spacing w:val="15"/>
      <w:sz w:val="24"/>
      <w:szCs w:val="24"/>
      <w:lang w:val="fr-FR" w:eastAsia="fr-FR"/>
    </w:rPr>
  </w:style>
  <w:style w:type="paragraph" w:styleId="Pardeliste">
    <w:name w:val="List Paragraph"/>
    <w:basedOn w:val="Normal"/>
    <w:uiPriority w:val="34"/>
    <w:qFormat/>
    <w:rsid w:val="00A80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1299</Words>
  <Characters>7147</Characters>
  <Application>Microsoft Macintosh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8430</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creator>Institut Pasteur</dc:creator>
  <cp:lastModifiedBy>Utilisateur de Microsoft Office</cp:lastModifiedBy>
  <cp:revision>8</cp:revision>
  <cp:lastPrinted>2012-09-10T13:24:00Z</cp:lastPrinted>
  <dcterms:created xsi:type="dcterms:W3CDTF">2017-07-11T11:00:00Z</dcterms:created>
  <dcterms:modified xsi:type="dcterms:W3CDTF">2017-09-08T09:25:00Z</dcterms:modified>
</cp:coreProperties>
</file>