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685BE4" w:rsidRDefault="00685BE4">
      <w:pPr>
        <w:ind w:right="1"/>
        <w:jc w:val="center"/>
        <w:rPr>
          <w:rFonts w:ascii="Arial" w:hAnsi="Arial"/>
          <w:b/>
          <w:color w:val="C00000"/>
          <w:lang w:val="en-GB"/>
        </w:rPr>
      </w:pPr>
      <w:r>
        <w:rPr>
          <w:rFonts w:ascii="Arial" w:hAnsi="Arial"/>
          <w:b/>
          <w:color w:val="C00000"/>
          <w:lang w:val="en-GB"/>
        </w:rPr>
        <w:t>PhD PROPOSAL</w:t>
      </w:r>
      <w:r w:rsidR="000A7158" w:rsidRPr="00685BE4">
        <w:rPr>
          <w:rFonts w:ascii="Arial" w:hAnsi="Arial"/>
          <w:b/>
          <w:color w:val="C00000"/>
          <w:lang w:val="en-GB"/>
        </w:rPr>
        <w:t xml:space="preserve"> FOR THE </w:t>
      </w:r>
    </w:p>
    <w:p w14:paraId="35B4289B" w14:textId="77777777" w:rsidR="000A7158" w:rsidRPr="00685BE4" w:rsidRDefault="000A7158">
      <w:pPr>
        <w:ind w:right="1"/>
        <w:jc w:val="center"/>
        <w:rPr>
          <w:rFonts w:ascii="Arial" w:hAnsi="Arial"/>
          <w:b/>
          <w:color w:val="C00000"/>
          <w:lang w:val="en-GB"/>
        </w:rPr>
      </w:pPr>
      <w:r w:rsidRPr="00685BE4">
        <w:rPr>
          <w:rFonts w:ascii="Arial" w:hAnsi="Arial"/>
          <w:b/>
          <w:color w:val="C00000"/>
          <w:lang w:val="en-GB"/>
        </w:rPr>
        <w:t>PASTEUR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-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PARIS UNIVERSITY INTERNATIONAL</w:t>
      </w:r>
      <w:r w:rsidR="00D959D9" w:rsidRPr="00685BE4">
        <w:rPr>
          <w:rFonts w:ascii="Arial" w:hAnsi="Arial"/>
          <w:b/>
          <w:color w:val="C00000"/>
          <w:lang w:val="en-GB"/>
        </w:rPr>
        <w:t xml:space="preserve"> DOCTORAL</w:t>
      </w:r>
      <w:r w:rsidRPr="00685BE4">
        <w:rPr>
          <w:rFonts w:ascii="Arial" w:hAnsi="Arial"/>
          <w:b/>
          <w:color w:val="C00000"/>
          <w:lang w:val="en-GB"/>
        </w:rPr>
        <w:t xml:space="preserve"> PROGRAM</w:t>
      </w:r>
    </w:p>
    <w:p w14:paraId="0B816CE6" w14:textId="77777777" w:rsidR="00685BE4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7F3B62AE" w14:textId="77777777" w:rsidR="00685BE4" w:rsidRPr="00630436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5B86A570" w14:textId="773F8695" w:rsidR="00CE4BFC" w:rsidRDefault="00CE4BFC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Time for applicants to contac</w:t>
      </w:r>
      <w:r w:rsidR="000B0AE9">
        <w:rPr>
          <w:rFonts w:ascii="Arial" w:hAnsi="Arial"/>
          <w:lang w:val="en-GB"/>
        </w:rPr>
        <w:t xml:space="preserve">t host laboratories: September </w:t>
      </w:r>
      <w:r w:rsidR="00AC797B">
        <w:rPr>
          <w:rFonts w:ascii="Arial" w:hAnsi="Arial"/>
          <w:lang w:val="en-GB"/>
        </w:rPr>
        <w:t>13</w:t>
      </w:r>
      <w:r>
        <w:rPr>
          <w:rFonts w:ascii="Arial" w:hAnsi="Arial"/>
          <w:lang w:val="en-GB"/>
        </w:rPr>
        <w:t xml:space="preserve"> – November </w:t>
      </w:r>
      <w:r w:rsidR="004B58A5">
        <w:rPr>
          <w:rFonts w:ascii="Arial" w:hAnsi="Arial"/>
          <w:lang w:val="en-GB"/>
        </w:rPr>
        <w:t>2, 201</w:t>
      </w:r>
      <w:r w:rsidR="00AC797B">
        <w:rPr>
          <w:rFonts w:ascii="Arial" w:hAnsi="Arial"/>
          <w:lang w:val="en-GB"/>
        </w:rPr>
        <w:t>7</w:t>
      </w:r>
    </w:p>
    <w:p w14:paraId="57859F70" w14:textId="32F366AD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 xml:space="preserve">Deadline for full application: </w:t>
      </w:r>
      <w:r w:rsidR="00CE4BFC">
        <w:rPr>
          <w:rFonts w:ascii="Arial" w:hAnsi="Arial"/>
          <w:lang w:val="en-GB"/>
        </w:rPr>
        <w:t>November</w:t>
      </w:r>
      <w:r w:rsidRPr="00630436">
        <w:rPr>
          <w:rFonts w:ascii="Arial" w:hAnsi="Arial"/>
          <w:lang w:val="en-GB"/>
        </w:rPr>
        <w:t xml:space="preserve"> </w:t>
      </w:r>
      <w:r w:rsidR="004B58A5">
        <w:rPr>
          <w:rFonts w:ascii="Arial" w:hAnsi="Arial"/>
          <w:lang w:val="en-GB"/>
        </w:rPr>
        <w:t>1</w:t>
      </w:r>
      <w:r w:rsidR="00AC797B">
        <w:rPr>
          <w:rFonts w:ascii="Arial" w:hAnsi="Arial"/>
          <w:lang w:val="en-GB"/>
        </w:rPr>
        <w:t>3</w:t>
      </w:r>
      <w:r w:rsidRPr="00630436"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7</w:t>
      </w:r>
    </w:p>
    <w:p w14:paraId="3C427F27" w14:textId="6D297A6E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Interviews: </w:t>
      </w:r>
      <w:r w:rsidR="00AC797B">
        <w:rPr>
          <w:rFonts w:ascii="Arial" w:hAnsi="Arial"/>
          <w:lang w:val="en-GB"/>
        </w:rPr>
        <w:t xml:space="preserve">January 30, </w:t>
      </w:r>
      <w:r w:rsidR="00CE4BFC">
        <w:rPr>
          <w:rFonts w:ascii="Arial" w:hAnsi="Arial"/>
          <w:lang w:val="en-GB"/>
        </w:rPr>
        <w:t>February</w:t>
      </w:r>
      <w:r w:rsidR="00D959D9">
        <w:rPr>
          <w:rFonts w:ascii="Arial" w:hAnsi="Arial"/>
          <w:lang w:val="en-GB"/>
        </w:rPr>
        <w:t xml:space="preserve"> </w:t>
      </w:r>
      <w:r w:rsidR="00AC797B">
        <w:rPr>
          <w:rFonts w:ascii="Arial" w:hAnsi="Arial"/>
          <w:lang w:val="en-GB"/>
        </w:rPr>
        <w:t>2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E14D17C" w14:textId="79F32885" w:rsidR="000A7158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>Start</w:t>
      </w:r>
      <w:r w:rsidR="004B58A5">
        <w:rPr>
          <w:rFonts w:ascii="Arial" w:hAnsi="Arial"/>
          <w:lang w:val="en-GB"/>
        </w:rPr>
        <w:t xml:space="preserve"> of the Ph.D.: October </w:t>
      </w:r>
      <w:r w:rsidR="00755F33">
        <w:rPr>
          <w:rFonts w:ascii="Arial" w:hAnsi="Arial"/>
          <w:lang w:val="en-GB"/>
        </w:rPr>
        <w:t>1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7E0AFDA4" w14:textId="77777777" w:rsidR="00EC7DAC" w:rsidRDefault="00EC7DAC" w:rsidP="00BF6493">
      <w:pPr>
        <w:spacing w:line="276" w:lineRule="auto"/>
        <w:outlineLvl w:val="0"/>
        <w:rPr>
          <w:rFonts w:ascii="Arial" w:hAnsi="Arial"/>
          <w:b/>
          <w:sz w:val="22"/>
        </w:rPr>
      </w:pPr>
      <w:bookmarkStart w:id="0" w:name="_GoBack"/>
      <w:bookmarkEnd w:id="0"/>
    </w:p>
    <w:p w14:paraId="06B167A8" w14:textId="77777777" w:rsidR="00EC7DAC" w:rsidRDefault="00EC7DAC" w:rsidP="00BF6493">
      <w:pPr>
        <w:spacing w:line="276" w:lineRule="auto"/>
        <w:outlineLvl w:val="0"/>
        <w:rPr>
          <w:rFonts w:ascii="Arial" w:hAnsi="Arial"/>
          <w:b/>
          <w:sz w:val="22"/>
        </w:rPr>
      </w:pPr>
    </w:p>
    <w:p w14:paraId="343609BD" w14:textId="7C8A1435" w:rsidR="000B0AE9" w:rsidRPr="00BF6493" w:rsidRDefault="000A7158" w:rsidP="00BF6493">
      <w:pPr>
        <w:spacing w:line="276" w:lineRule="auto"/>
        <w:outlineLvl w:val="0"/>
        <w:rPr>
          <w:rFonts w:ascii="Arial" w:hAnsi="Arial"/>
          <w:b/>
          <w:sz w:val="22"/>
          <w:szCs w:val="22"/>
        </w:rPr>
      </w:pPr>
      <w:r w:rsidRPr="00DF041C">
        <w:rPr>
          <w:rFonts w:ascii="Arial" w:hAnsi="Arial"/>
          <w:b/>
          <w:sz w:val="22"/>
        </w:rPr>
        <w:t>Title of the PhD project:</w:t>
      </w:r>
      <w:r w:rsidR="000B0AE9" w:rsidRPr="000B0AE9">
        <w:rPr>
          <w:rFonts w:ascii="Arial" w:hAnsi="Arial"/>
          <w:b/>
          <w:sz w:val="22"/>
          <w:szCs w:val="22"/>
        </w:rPr>
        <w:t xml:space="preserve"> </w:t>
      </w:r>
      <w:r w:rsidR="004D055F">
        <w:rPr>
          <w:rFonts w:ascii="Arial" w:hAnsi="Arial"/>
          <w:sz w:val="22"/>
          <w:szCs w:val="22"/>
        </w:rPr>
        <w:t xml:space="preserve">Functional study of the TIFA-dependent innate immune response during </w:t>
      </w:r>
      <w:r w:rsidR="004D055F" w:rsidRPr="005803D4">
        <w:rPr>
          <w:rFonts w:ascii="Arial" w:hAnsi="Arial"/>
          <w:i/>
          <w:sz w:val="22"/>
          <w:szCs w:val="22"/>
        </w:rPr>
        <w:t>Chlamydia trachomatis</w:t>
      </w:r>
      <w:r w:rsidR="004D055F">
        <w:rPr>
          <w:rFonts w:ascii="Arial" w:hAnsi="Arial"/>
          <w:sz w:val="22"/>
          <w:szCs w:val="22"/>
        </w:rPr>
        <w:t xml:space="preserve"> infection</w:t>
      </w:r>
    </w:p>
    <w:p w14:paraId="20CEAFAB" w14:textId="0360253A" w:rsidR="000B0AE9" w:rsidRPr="000B0AE9" w:rsidRDefault="000B0AE9" w:rsidP="000B0AE9">
      <w:pPr>
        <w:rPr>
          <w:rFonts w:ascii="Arial" w:hAnsi="Arial"/>
          <w:b/>
          <w:sz w:val="22"/>
        </w:rPr>
      </w:pPr>
      <w:r w:rsidRPr="000B0AE9">
        <w:rPr>
          <w:rFonts w:ascii="Arial" w:hAnsi="Arial"/>
          <w:b/>
          <w:sz w:val="22"/>
        </w:rPr>
        <w:t xml:space="preserve">Keywords: </w:t>
      </w:r>
      <w:r w:rsidR="00BF6493" w:rsidRPr="00BF6493">
        <w:rPr>
          <w:rFonts w:ascii="Arial" w:hAnsi="Arial"/>
          <w:sz w:val="22"/>
        </w:rPr>
        <w:t xml:space="preserve">innate defense, </w:t>
      </w:r>
      <w:r w:rsidR="004D055F">
        <w:rPr>
          <w:rFonts w:ascii="Arial" w:hAnsi="Arial"/>
          <w:sz w:val="22"/>
        </w:rPr>
        <w:t>signaling cascade</w:t>
      </w:r>
      <w:r w:rsidR="004D055F" w:rsidRPr="00BF6493">
        <w:rPr>
          <w:rFonts w:ascii="Arial" w:hAnsi="Arial"/>
          <w:sz w:val="22"/>
        </w:rPr>
        <w:t xml:space="preserve">, </w:t>
      </w:r>
      <w:r w:rsidR="00BF6493" w:rsidRPr="00BF6493">
        <w:rPr>
          <w:rFonts w:ascii="Arial" w:hAnsi="Arial"/>
          <w:sz w:val="22"/>
        </w:rPr>
        <w:t xml:space="preserve">female genital tract, </w:t>
      </w:r>
      <w:r w:rsidR="00022CF4">
        <w:rPr>
          <w:rFonts w:ascii="Arial" w:hAnsi="Arial"/>
          <w:i/>
          <w:sz w:val="22"/>
        </w:rPr>
        <w:t>C</w:t>
      </w:r>
      <w:r w:rsidR="00BF6493" w:rsidRPr="00022CF4">
        <w:rPr>
          <w:rFonts w:ascii="Arial" w:hAnsi="Arial"/>
          <w:i/>
          <w:sz w:val="22"/>
        </w:rPr>
        <w:t>hlamydia trachomatis</w:t>
      </w:r>
      <w:r w:rsidR="00BF6493" w:rsidRPr="00BF6493">
        <w:rPr>
          <w:rFonts w:ascii="Arial" w:hAnsi="Arial"/>
          <w:sz w:val="22"/>
        </w:rPr>
        <w:t xml:space="preserve">, </w:t>
      </w:r>
      <w:r w:rsidR="002830B9">
        <w:rPr>
          <w:rFonts w:ascii="Arial" w:hAnsi="Arial"/>
          <w:sz w:val="22"/>
        </w:rPr>
        <w:t xml:space="preserve">bacterial </w:t>
      </w:r>
      <w:r w:rsidR="00BF6493" w:rsidRPr="00BF6493">
        <w:rPr>
          <w:rFonts w:ascii="Arial" w:hAnsi="Arial"/>
          <w:sz w:val="22"/>
        </w:rPr>
        <w:t>infection</w:t>
      </w:r>
    </w:p>
    <w:p w14:paraId="172090EC" w14:textId="626CCEC1" w:rsidR="000A7158" w:rsidRPr="00DF041C" w:rsidRDefault="000B0AE9" w:rsidP="000A7158">
      <w:pPr>
        <w:jc w:val="both"/>
        <w:rPr>
          <w:rFonts w:ascii="Arial" w:hAnsi="Arial"/>
          <w:b/>
          <w:sz w:val="22"/>
        </w:rPr>
      </w:pPr>
      <w:r w:rsidRPr="00DF041C">
        <w:rPr>
          <w:rFonts w:ascii="Arial" w:hAnsi="Arial"/>
          <w:b/>
          <w:sz w:val="22"/>
          <w:szCs w:val="22"/>
        </w:rPr>
        <w:t xml:space="preserve">Department: </w:t>
      </w:r>
      <w:r w:rsidR="000A7158" w:rsidRPr="00DF041C">
        <w:rPr>
          <w:rFonts w:ascii="Arial" w:hAnsi="Arial"/>
          <w:b/>
          <w:sz w:val="22"/>
        </w:rPr>
        <w:t xml:space="preserve"> </w:t>
      </w:r>
      <w:r w:rsidR="000A7A20">
        <w:rPr>
          <w:rFonts w:ascii="Arial" w:hAnsi="Arial"/>
          <w:sz w:val="22"/>
        </w:rPr>
        <w:t>Cell</w:t>
      </w:r>
      <w:r w:rsidR="00BF6493" w:rsidRPr="00BF6493">
        <w:rPr>
          <w:rFonts w:ascii="Arial" w:hAnsi="Arial"/>
          <w:sz w:val="22"/>
        </w:rPr>
        <w:t xml:space="preserve"> Biology &amp; Infection</w:t>
      </w:r>
    </w:p>
    <w:p w14:paraId="57645E83" w14:textId="13FA87AE" w:rsidR="000A7158" w:rsidRPr="00DF041C" w:rsidRDefault="000A7158">
      <w:pPr>
        <w:rPr>
          <w:rFonts w:ascii="Arial" w:hAnsi="Arial"/>
          <w:b/>
          <w:sz w:val="22"/>
        </w:rPr>
      </w:pPr>
      <w:r w:rsidRPr="00DF041C">
        <w:rPr>
          <w:rFonts w:ascii="Arial" w:hAnsi="Arial"/>
          <w:b/>
          <w:sz w:val="22"/>
        </w:rPr>
        <w:t>Name of the lab:</w:t>
      </w:r>
      <w:r w:rsidR="00BF6493">
        <w:rPr>
          <w:rFonts w:ascii="Arial" w:hAnsi="Arial"/>
          <w:b/>
          <w:sz w:val="22"/>
        </w:rPr>
        <w:t xml:space="preserve"> </w:t>
      </w:r>
      <w:r w:rsidR="00BF6493" w:rsidRPr="00BF6493">
        <w:rPr>
          <w:rFonts w:ascii="Arial" w:hAnsi="Arial"/>
          <w:sz w:val="22"/>
        </w:rPr>
        <w:t>Cellular Biology of Microbial Infection</w:t>
      </w:r>
    </w:p>
    <w:p w14:paraId="408AAAF2" w14:textId="0D33EA57" w:rsidR="000A7158" w:rsidRPr="00DF041C" w:rsidRDefault="000A7158">
      <w:pPr>
        <w:rPr>
          <w:rFonts w:ascii="Arial" w:hAnsi="Arial"/>
          <w:b/>
          <w:sz w:val="22"/>
        </w:rPr>
      </w:pPr>
      <w:r w:rsidRPr="00DF041C">
        <w:rPr>
          <w:rFonts w:ascii="Arial" w:hAnsi="Arial"/>
          <w:b/>
          <w:sz w:val="22"/>
        </w:rPr>
        <w:t>Head of the lab:</w:t>
      </w:r>
      <w:r w:rsidR="00BF6493">
        <w:rPr>
          <w:rFonts w:ascii="Arial" w:hAnsi="Arial"/>
          <w:b/>
          <w:sz w:val="22"/>
        </w:rPr>
        <w:t xml:space="preserve"> </w:t>
      </w:r>
      <w:proofErr w:type="spellStart"/>
      <w:r w:rsidR="00BF6493" w:rsidRPr="00BF6493">
        <w:rPr>
          <w:rFonts w:ascii="Arial" w:hAnsi="Arial"/>
          <w:sz w:val="22"/>
        </w:rPr>
        <w:t>Agathe</w:t>
      </w:r>
      <w:proofErr w:type="spellEnd"/>
      <w:r w:rsidR="00BF6493" w:rsidRPr="00BF6493">
        <w:rPr>
          <w:rFonts w:ascii="Arial" w:hAnsi="Arial"/>
          <w:sz w:val="22"/>
        </w:rPr>
        <w:t xml:space="preserve"> </w:t>
      </w:r>
      <w:proofErr w:type="spellStart"/>
      <w:r w:rsidR="00BF6493" w:rsidRPr="00BF6493">
        <w:rPr>
          <w:rFonts w:ascii="Arial" w:hAnsi="Arial"/>
          <w:sz w:val="22"/>
        </w:rPr>
        <w:t>Subtil</w:t>
      </w:r>
      <w:proofErr w:type="spellEnd"/>
    </w:p>
    <w:p w14:paraId="22CCDA36" w14:textId="1BB1D410" w:rsidR="000A7158" w:rsidRPr="00DF041C" w:rsidRDefault="000A7158">
      <w:pPr>
        <w:rPr>
          <w:rFonts w:ascii="Arial" w:hAnsi="Arial"/>
          <w:b/>
          <w:sz w:val="22"/>
        </w:rPr>
      </w:pPr>
      <w:r w:rsidRPr="00DF041C">
        <w:rPr>
          <w:rFonts w:ascii="Arial" w:hAnsi="Arial"/>
          <w:b/>
          <w:sz w:val="22"/>
        </w:rPr>
        <w:t>PhD advisor:</w:t>
      </w:r>
      <w:r w:rsidR="00BF6493">
        <w:rPr>
          <w:rFonts w:ascii="Arial" w:hAnsi="Arial"/>
          <w:b/>
          <w:sz w:val="22"/>
        </w:rPr>
        <w:t xml:space="preserve"> </w:t>
      </w:r>
      <w:proofErr w:type="spellStart"/>
      <w:r w:rsidR="00BF6493" w:rsidRPr="00BF6493">
        <w:rPr>
          <w:rFonts w:ascii="Arial" w:hAnsi="Arial"/>
          <w:sz w:val="22"/>
        </w:rPr>
        <w:t>Yongzheng</w:t>
      </w:r>
      <w:proofErr w:type="spellEnd"/>
      <w:r w:rsidR="00BF6493" w:rsidRPr="00BF6493">
        <w:rPr>
          <w:rFonts w:ascii="Arial" w:hAnsi="Arial"/>
          <w:sz w:val="22"/>
        </w:rPr>
        <w:t xml:space="preserve"> Wu</w:t>
      </w:r>
    </w:p>
    <w:p w14:paraId="27DC0A5B" w14:textId="10213618" w:rsidR="000A7158" w:rsidRPr="00DF041C" w:rsidRDefault="000A7158">
      <w:pPr>
        <w:rPr>
          <w:rFonts w:ascii="Arial" w:hAnsi="Arial"/>
          <w:b/>
          <w:sz w:val="22"/>
        </w:rPr>
      </w:pPr>
      <w:r w:rsidRPr="00DF041C">
        <w:rPr>
          <w:rFonts w:ascii="Arial" w:hAnsi="Arial"/>
          <w:b/>
          <w:sz w:val="22"/>
        </w:rPr>
        <w:t>Email address:</w:t>
      </w:r>
      <w:r w:rsidR="00BF6493">
        <w:rPr>
          <w:rFonts w:ascii="Arial" w:hAnsi="Arial"/>
          <w:b/>
          <w:sz w:val="22"/>
        </w:rPr>
        <w:t xml:space="preserve"> </w:t>
      </w:r>
      <w:r w:rsidR="00BF6493" w:rsidRPr="00BF6493">
        <w:rPr>
          <w:rFonts w:ascii="Arial" w:hAnsi="Arial"/>
          <w:sz w:val="22"/>
        </w:rPr>
        <w:t>yongzheng.wu@pasteur.fr</w:t>
      </w:r>
    </w:p>
    <w:p w14:paraId="3F861C80" w14:textId="7EAED3CE" w:rsidR="000A7158" w:rsidRPr="000A7A20" w:rsidRDefault="000A7158">
      <w:pPr>
        <w:rPr>
          <w:rFonts w:ascii="Arial" w:hAnsi="Arial"/>
          <w:sz w:val="22"/>
        </w:rPr>
      </w:pPr>
      <w:r w:rsidRPr="00DF041C">
        <w:rPr>
          <w:rFonts w:ascii="Arial" w:hAnsi="Arial"/>
          <w:b/>
          <w:sz w:val="22"/>
        </w:rPr>
        <w:t xml:space="preserve">Web site address of the lab: </w:t>
      </w:r>
      <w:r w:rsidR="000A7A20" w:rsidRPr="000A7A20">
        <w:rPr>
          <w:rFonts w:ascii="Arial" w:hAnsi="Arial"/>
          <w:sz w:val="22"/>
        </w:rPr>
        <w:t>https://research.pasteur.fr/en/team/cellular-biology-of-microbial-infection/</w:t>
      </w:r>
    </w:p>
    <w:p w14:paraId="1700335E" w14:textId="4660DF0C" w:rsidR="000A7158" w:rsidRPr="00BE62C7" w:rsidRDefault="000A7158" w:rsidP="000A7158">
      <w:pPr>
        <w:jc w:val="both"/>
        <w:rPr>
          <w:rFonts w:ascii="Arial" w:hAnsi="Arial"/>
          <w:b/>
          <w:sz w:val="22"/>
          <w:lang w:val="fr-FR"/>
        </w:rPr>
      </w:pPr>
      <w:r w:rsidRPr="00BE62C7">
        <w:rPr>
          <w:rFonts w:ascii="Arial" w:hAnsi="Arial"/>
          <w:b/>
          <w:i/>
          <w:sz w:val="22"/>
          <w:lang w:val="fr-FR"/>
        </w:rPr>
        <w:t xml:space="preserve">Doctoral </w:t>
      </w:r>
      <w:proofErr w:type="spellStart"/>
      <w:r w:rsidRPr="00BE62C7">
        <w:rPr>
          <w:rFonts w:ascii="Arial" w:hAnsi="Arial"/>
          <w:b/>
          <w:i/>
          <w:sz w:val="22"/>
          <w:lang w:val="fr-FR"/>
        </w:rPr>
        <w:t>school</w:t>
      </w:r>
      <w:proofErr w:type="spellEnd"/>
      <w:r w:rsidRPr="00BE62C7">
        <w:rPr>
          <w:rFonts w:ascii="Arial" w:hAnsi="Arial"/>
          <w:b/>
          <w:i/>
          <w:sz w:val="22"/>
          <w:lang w:val="fr-FR"/>
        </w:rPr>
        <w:t xml:space="preserve"> affiliation and </w:t>
      </w:r>
      <w:proofErr w:type="spellStart"/>
      <w:proofErr w:type="gramStart"/>
      <w:r w:rsidRPr="00BE62C7">
        <w:rPr>
          <w:rFonts w:ascii="Arial" w:hAnsi="Arial"/>
          <w:b/>
          <w:i/>
          <w:sz w:val="22"/>
          <w:lang w:val="fr-FR"/>
        </w:rPr>
        <w:t>University</w:t>
      </w:r>
      <w:proofErr w:type="spellEnd"/>
      <w:r w:rsidRPr="00BE62C7">
        <w:rPr>
          <w:rFonts w:ascii="Arial" w:hAnsi="Arial"/>
          <w:b/>
          <w:sz w:val="22"/>
          <w:lang w:val="fr-FR"/>
        </w:rPr>
        <w:t>:</w:t>
      </w:r>
      <w:proofErr w:type="gramEnd"/>
      <w:r w:rsidRPr="00BE62C7">
        <w:rPr>
          <w:rFonts w:ascii="Arial" w:hAnsi="Arial"/>
          <w:b/>
          <w:sz w:val="22"/>
          <w:lang w:val="fr-FR"/>
        </w:rPr>
        <w:t xml:space="preserve"> </w:t>
      </w:r>
      <w:r w:rsidR="00CF7A64" w:rsidRPr="00BE62C7">
        <w:rPr>
          <w:rFonts w:ascii="Arial" w:hAnsi="Arial"/>
          <w:sz w:val="22"/>
          <w:lang w:val="fr-FR"/>
        </w:rPr>
        <w:t>Complexité du Vivant (ED515 Université Pierre et Marie Curie)</w:t>
      </w:r>
    </w:p>
    <w:p w14:paraId="7DBF60F5" w14:textId="77777777" w:rsidR="000A7158" w:rsidRPr="00BE62C7" w:rsidRDefault="000A7158">
      <w:pPr>
        <w:rPr>
          <w:rFonts w:ascii="Arial" w:hAnsi="Arial"/>
          <w:sz w:val="22"/>
          <w:lang w:val="fr-FR"/>
        </w:rPr>
      </w:pPr>
    </w:p>
    <w:p w14:paraId="7EE726A9" w14:textId="77777777" w:rsidR="00DE6622" w:rsidRPr="00BE62C7" w:rsidRDefault="00DE6622">
      <w:pPr>
        <w:rPr>
          <w:rFonts w:ascii="Arial" w:hAnsi="Arial"/>
          <w:sz w:val="22"/>
          <w:lang w:val="fr-FR"/>
        </w:rPr>
      </w:pPr>
    </w:p>
    <w:p w14:paraId="04C31AEF" w14:textId="77777777" w:rsidR="00DE6622" w:rsidRDefault="00DE662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Presentation of the laboratory and its research topics:</w:t>
      </w:r>
    </w:p>
    <w:p w14:paraId="3D89D4AF" w14:textId="1A80D76C" w:rsidR="00967C82" w:rsidRDefault="00967C82" w:rsidP="003F221A">
      <w:pPr>
        <w:pStyle w:val="Normalweb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  <w:r w:rsidRPr="00113DD1">
        <w:rPr>
          <w:rFonts w:ascii="Arial" w:hAnsi="Arial"/>
          <w:sz w:val="22"/>
          <w:lang w:val="en-GB"/>
        </w:rPr>
        <w:t xml:space="preserve">Our laboratory studies the interactions between bacteria and their host cells, with the </w:t>
      </w:r>
      <w:r>
        <w:rPr>
          <w:rFonts w:ascii="Arial" w:hAnsi="Arial"/>
          <w:sz w:val="22"/>
          <w:lang w:val="en-GB"/>
        </w:rPr>
        <w:t>long</w:t>
      </w:r>
      <w:r w:rsidR="00703993">
        <w:rPr>
          <w:rFonts w:ascii="Arial" w:hAnsi="Arial"/>
          <w:sz w:val="22"/>
          <w:lang w:val="en-GB"/>
        </w:rPr>
        <w:t>-</w:t>
      </w:r>
      <w:r>
        <w:rPr>
          <w:rFonts w:ascii="Arial" w:hAnsi="Arial"/>
          <w:sz w:val="22"/>
          <w:lang w:val="en-GB"/>
        </w:rPr>
        <w:t>term goal of finding</w:t>
      </w:r>
      <w:r w:rsidRPr="00113DD1">
        <w:rPr>
          <w:rFonts w:ascii="Arial" w:hAnsi="Arial"/>
          <w:sz w:val="22"/>
          <w:lang w:val="en-GB"/>
        </w:rPr>
        <w:t xml:space="preserve"> novel targets to fight infection, as well as </w:t>
      </w:r>
      <w:r>
        <w:rPr>
          <w:rFonts w:ascii="Arial" w:hAnsi="Arial"/>
          <w:sz w:val="22"/>
          <w:lang w:val="en-GB"/>
        </w:rPr>
        <w:t>of gaining</w:t>
      </w:r>
      <w:r w:rsidRPr="00113DD1">
        <w:rPr>
          <w:rFonts w:ascii="Arial" w:hAnsi="Arial"/>
          <w:sz w:val="22"/>
          <w:lang w:val="en-GB"/>
        </w:rPr>
        <w:t xml:space="preserve"> knowledge on basic cell biology processes. We focus on </w:t>
      </w:r>
      <w:r>
        <w:rPr>
          <w:rFonts w:ascii="Arial" w:hAnsi="Arial"/>
          <w:sz w:val="22"/>
          <w:lang w:val="en-GB"/>
        </w:rPr>
        <w:t>an</w:t>
      </w:r>
      <w:r w:rsidRPr="00113DD1">
        <w:rPr>
          <w:rFonts w:ascii="Arial" w:hAnsi="Arial"/>
          <w:sz w:val="22"/>
          <w:lang w:val="en-GB"/>
        </w:rPr>
        <w:t xml:space="preserve"> intracellu</w:t>
      </w:r>
      <w:r>
        <w:rPr>
          <w:rFonts w:ascii="Arial" w:hAnsi="Arial"/>
          <w:sz w:val="22"/>
          <w:lang w:val="en-GB"/>
        </w:rPr>
        <w:t>l</w:t>
      </w:r>
      <w:r w:rsidRPr="00113DD1">
        <w:rPr>
          <w:rFonts w:ascii="Arial" w:hAnsi="Arial"/>
          <w:sz w:val="22"/>
          <w:lang w:val="en-GB"/>
        </w:rPr>
        <w:t xml:space="preserve">ar bacterium called </w:t>
      </w:r>
      <w:r w:rsidRPr="00113DD1">
        <w:rPr>
          <w:rFonts w:ascii="Arial" w:hAnsi="Arial"/>
          <w:i/>
          <w:iCs/>
          <w:sz w:val="22"/>
          <w:lang w:val="en-GB"/>
        </w:rPr>
        <w:t>Chlamydia</w:t>
      </w:r>
      <w:r w:rsidRPr="00113DD1">
        <w:rPr>
          <w:rFonts w:ascii="Arial" w:hAnsi="Arial"/>
          <w:sz w:val="22"/>
          <w:lang w:val="en-GB"/>
        </w:rPr>
        <w:t xml:space="preserve">. </w:t>
      </w:r>
      <w:proofErr w:type="spellStart"/>
      <w:r w:rsidRPr="002D6109">
        <w:rPr>
          <w:rFonts w:ascii="Arial" w:hAnsi="Arial"/>
          <w:i/>
          <w:sz w:val="22"/>
          <w:lang w:val="en-GB"/>
        </w:rPr>
        <w:t>Chlamydiae</w:t>
      </w:r>
      <w:proofErr w:type="spellEnd"/>
      <w:r w:rsidRPr="00113DD1">
        <w:rPr>
          <w:rFonts w:ascii="Arial" w:hAnsi="Arial"/>
          <w:sz w:val="22"/>
          <w:lang w:val="en-GB"/>
        </w:rPr>
        <w:t xml:space="preserve"> species pathogenic to humans, mainly </w:t>
      </w:r>
      <w:r w:rsidRPr="00113DD1">
        <w:rPr>
          <w:rFonts w:ascii="Arial" w:hAnsi="Arial"/>
          <w:i/>
          <w:iCs/>
          <w:sz w:val="22"/>
          <w:lang w:val="en-GB"/>
        </w:rPr>
        <w:t>Chlamydia trachomatis</w:t>
      </w:r>
      <w:r w:rsidRPr="00113DD1">
        <w:rPr>
          <w:rFonts w:ascii="Arial" w:hAnsi="Arial"/>
          <w:sz w:val="22"/>
          <w:lang w:val="en-GB"/>
        </w:rPr>
        <w:t xml:space="preserve"> and </w:t>
      </w:r>
      <w:r w:rsidRPr="00113DD1">
        <w:rPr>
          <w:rFonts w:ascii="Arial" w:hAnsi="Arial"/>
          <w:i/>
          <w:iCs/>
          <w:sz w:val="22"/>
          <w:lang w:val="en-GB"/>
        </w:rPr>
        <w:t>Chlamydia pneumoniae</w:t>
      </w:r>
      <w:r w:rsidRPr="00113DD1">
        <w:rPr>
          <w:rFonts w:ascii="Arial" w:hAnsi="Arial"/>
          <w:sz w:val="22"/>
          <w:lang w:val="en-GB"/>
        </w:rPr>
        <w:t xml:space="preserve">, cause a number of diseases, including trachoma, pelvic inflammatory disease and pneumonia. Throughout their cycle in the host cell, </w:t>
      </w:r>
      <w:proofErr w:type="spellStart"/>
      <w:r w:rsidRPr="00113DD1">
        <w:rPr>
          <w:rFonts w:ascii="Arial" w:hAnsi="Arial"/>
          <w:sz w:val="22"/>
          <w:lang w:val="en-GB"/>
        </w:rPr>
        <w:t>chlamydiae</w:t>
      </w:r>
      <w:proofErr w:type="spellEnd"/>
      <w:r w:rsidRPr="00113DD1">
        <w:rPr>
          <w:rFonts w:ascii="Arial" w:hAnsi="Arial"/>
          <w:sz w:val="22"/>
          <w:lang w:val="en-GB"/>
        </w:rPr>
        <w:t xml:space="preserve"> remain in a membrane-bound compartment</w:t>
      </w:r>
      <w:r w:rsidR="00BE62C7">
        <w:rPr>
          <w:rFonts w:ascii="Arial" w:hAnsi="Arial"/>
          <w:sz w:val="22"/>
          <w:lang w:val="en-GB"/>
        </w:rPr>
        <w:t xml:space="preserve"> referred to inclusion</w:t>
      </w:r>
      <w:r w:rsidRPr="00113DD1">
        <w:rPr>
          <w:rFonts w:ascii="Arial" w:hAnsi="Arial"/>
          <w:sz w:val="22"/>
          <w:lang w:val="en-GB"/>
        </w:rPr>
        <w:t xml:space="preserve">. </w:t>
      </w:r>
      <w:r>
        <w:rPr>
          <w:rFonts w:ascii="Arial" w:hAnsi="Arial"/>
          <w:sz w:val="22"/>
          <w:lang w:val="en-GB"/>
        </w:rPr>
        <w:t>The work of the laboratory focuses</w:t>
      </w:r>
      <w:r w:rsidRPr="00113DD1">
        <w:rPr>
          <w:rFonts w:ascii="Arial" w:hAnsi="Arial"/>
          <w:sz w:val="22"/>
          <w:lang w:val="en-GB"/>
        </w:rPr>
        <w:t xml:space="preserve"> mainly on the functional study of proteins secreted by the bacteria into the host cytoplasm</w:t>
      </w:r>
      <w:r>
        <w:rPr>
          <w:rFonts w:ascii="Arial" w:hAnsi="Arial"/>
          <w:sz w:val="22"/>
          <w:lang w:val="en-GB"/>
        </w:rPr>
        <w:t>, and on the innate response to infection</w:t>
      </w:r>
      <w:r w:rsidRPr="00113DD1">
        <w:rPr>
          <w:rFonts w:ascii="Arial" w:hAnsi="Arial"/>
          <w:sz w:val="22"/>
          <w:lang w:val="en-GB"/>
        </w:rPr>
        <w:t>.</w:t>
      </w:r>
      <w:r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szCs w:val="22"/>
        </w:rPr>
        <w:t>In particular, we aim at better understanding how epithelial cells</w:t>
      </w:r>
      <w:r w:rsidR="00BE62C7">
        <w:rPr>
          <w:rFonts w:ascii="Arial" w:hAnsi="Arial"/>
          <w:sz w:val="22"/>
          <w:szCs w:val="22"/>
        </w:rPr>
        <w:t xml:space="preserve">, the main target of </w:t>
      </w:r>
      <w:r w:rsidR="00666DF8">
        <w:rPr>
          <w:rFonts w:ascii="Arial" w:hAnsi="Arial"/>
          <w:i/>
          <w:sz w:val="22"/>
          <w:szCs w:val="22"/>
        </w:rPr>
        <w:t>C</w:t>
      </w:r>
      <w:r w:rsidR="00666DF8" w:rsidRPr="002D6109">
        <w:rPr>
          <w:rFonts w:ascii="Arial" w:hAnsi="Arial"/>
          <w:i/>
          <w:sz w:val="22"/>
          <w:szCs w:val="22"/>
        </w:rPr>
        <w:t>hlamydia</w:t>
      </w:r>
      <w:r w:rsidR="00BE62C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respond to </w:t>
      </w:r>
      <w:r>
        <w:rPr>
          <w:rFonts w:ascii="Arial" w:hAnsi="Arial"/>
          <w:i/>
          <w:sz w:val="22"/>
          <w:szCs w:val="22"/>
        </w:rPr>
        <w:t>C. trachomatis</w:t>
      </w:r>
      <w:r>
        <w:rPr>
          <w:rFonts w:ascii="Arial" w:hAnsi="Arial"/>
          <w:sz w:val="22"/>
          <w:szCs w:val="22"/>
        </w:rPr>
        <w:t xml:space="preserve"> infection and the mechanisms by which </w:t>
      </w:r>
      <w:r w:rsidRPr="00BE62C7">
        <w:rPr>
          <w:rFonts w:ascii="Arial" w:hAnsi="Arial"/>
          <w:sz w:val="22"/>
          <w:szCs w:val="22"/>
        </w:rPr>
        <w:t>the bacteria</w:t>
      </w:r>
      <w:r>
        <w:rPr>
          <w:rFonts w:ascii="Arial" w:hAnsi="Arial"/>
          <w:sz w:val="22"/>
          <w:szCs w:val="22"/>
        </w:rPr>
        <w:t xml:space="preserve"> manipulate host defense to evade immune clearance.</w:t>
      </w:r>
    </w:p>
    <w:p w14:paraId="583624E5" w14:textId="77777777" w:rsidR="003F221A" w:rsidRDefault="003F221A" w:rsidP="003F221A">
      <w:pPr>
        <w:pStyle w:val="Normalweb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</w:p>
    <w:p w14:paraId="2360D7B7" w14:textId="77777777" w:rsidR="00DE6622" w:rsidRDefault="00DE6622" w:rsidP="003F221A">
      <w:pPr>
        <w:rPr>
          <w:rFonts w:ascii="Arial" w:hAnsi="Arial"/>
          <w:sz w:val="22"/>
          <w:u w:val="single"/>
        </w:rPr>
      </w:pPr>
    </w:p>
    <w:p w14:paraId="55405841" w14:textId="77777777" w:rsidR="00DE6622" w:rsidRDefault="00DE662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Description of the project:</w:t>
      </w:r>
    </w:p>
    <w:p w14:paraId="6420737C" w14:textId="77777777" w:rsidR="00DE6622" w:rsidRDefault="00DE6622">
      <w:pPr>
        <w:rPr>
          <w:rFonts w:ascii="Arial" w:hAnsi="Arial"/>
          <w:sz w:val="22"/>
          <w:u w:val="single"/>
        </w:rPr>
      </w:pPr>
    </w:p>
    <w:p w14:paraId="643A97BB" w14:textId="6D3F44AD" w:rsidR="003D7C89" w:rsidRPr="003D7C89" w:rsidRDefault="00A0696B" w:rsidP="00E663C7">
      <w:pPr>
        <w:jc w:val="both"/>
        <w:rPr>
          <w:rFonts w:ascii="Arial" w:hAnsi="Arial" w:cs="Arial"/>
          <w:sz w:val="22"/>
          <w:szCs w:val="22"/>
        </w:rPr>
      </w:pPr>
      <w:r w:rsidRPr="00BE62C7">
        <w:rPr>
          <w:rFonts w:ascii="Arial" w:hAnsi="Arial"/>
          <w:i/>
          <w:sz w:val="22"/>
          <w:szCs w:val="22"/>
        </w:rPr>
        <w:t xml:space="preserve">Chlamydia trachomatis </w:t>
      </w:r>
      <w:r w:rsidRPr="00BE62C7">
        <w:rPr>
          <w:rFonts w:ascii="Arial" w:hAnsi="Arial"/>
          <w:sz w:val="22"/>
          <w:szCs w:val="22"/>
        </w:rPr>
        <w:t>is a particularly prevalent human pathogen responsible for loss of eyesight through trachoma and the most common sexually transmitted disease of bacterial origin.</w:t>
      </w:r>
      <w:r w:rsidRPr="00BE62C7">
        <w:t xml:space="preserve"> </w:t>
      </w:r>
      <w:r w:rsidR="006B1622">
        <w:rPr>
          <w:rFonts w:ascii="Arial" w:hAnsi="Arial"/>
          <w:sz w:val="22"/>
          <w:szCs w:val="22"/>
        </w:rPr>
        <w:t>M</w:t>
      </w:r>
      <w:r w:rsidR="006B1622" w:rsidRPr="00BF6493">
        <w:rPr>
          <w:rFonts w:ascii="Arial" w:hAnsi="Arial"/>
          <w:sz w:val="22"/>
          <w:szCs w:val="22"/>
        </w:rPr>
        <w:t xml:space="preserve">ost of the patients </w:t>
      </w:r>
      <w:r w:rsidR="002830B9">
        <w:rPr>
          <w:rFonts w:ascii="Arial" w:hAnsi="Arial"/>
          <w:sz w:val="22"/>
          <w:szCs w:val="22"/>
        </w:rPr>
        <w:t xml:space="preserve">infected by </w:t>
      </w:r>
      <w:r w:rsidR="002830B9" w:rsidRPr="002830B9">
        <w:rPr>
          <w:rFonts w:ascii="Arial" w:hAnsi="Arial"/>
          <w:i/>
          <w:sz w:val="22"/>
          <w:szCs w:val="22"/>
        </w:rPr>
        <w:t>C. trachomatis</w:t>
      </w:r>
      <w:r w:rsidR="002830B9" w:rsidRPr="00BF6493">
        <w:rPr>
          <w:rFonts w:ascii="Arial" w:hAnsi="Arial"/>
          <w:sz w:val="22"/>
          <w:szCs w:val="22"/>
        </w:rPr>
        <w:t xml:space="preserve"> </w:t>
      </w:r>
      <w:r w:rsidR="006B1622" w:rsidRPr="00BF6493">
        <w:rPr>
          <w:rFonts w:ascii="Arial" w:hAnsi="Arial"/>
          <w:sz w:val="22"/>
          <w:szCs w:val="22"/>
        </w:rPr>
        <w:t>are asymptomatic</w:t>
      </w:r>
      <w:r w:rsidR="00FB5D9C">
        <w:rPr>
          <w:rFonts w:ascii="Arial" w:hAnsi="Arial"/>
          <w:sz w:val="22"/>
          <w:szCs w:val="22"/>
        </w:rPr>
        <w:t xml:space="preserve"> and re</w:t>
      </w:r>
      <w:r w:rsidR="00C600CB">
        <w:rPr>
          <w:rFonts w:ascii="Arial" w:hAnsi="Arial"/>
          <w:sz w:val="22"/>
          <w:szCs w:val="22"/>
        </w:rPr>
        <w:t>m</w:t>
      </w:r>
      <w:r w:rsidR="00FB5D9C">
        <w:rPr>
          <w:rFonts w:ascii="Arial" w:hAnsi="Arial"/>
          <w:sz w:val="22"/>
          <w:szCs w:val="22"/>
        </w:rPr>
        <w:t>a</w:t>
      </w:r>
      <w:r w:rsidR="00C600CB">
        <w:rPr>
          <w:rFonts w:ascii="Arial" w:hAnsi="Arial"/>
          <w:sz w:val="22"/>
          <w:szCs w:val="22"/>
        </w:rPr>
        <w:t>in untreated</w:t>
      </w:r>
      <w:r w:rsidR="00BE62C7">
        <w:rPr>
          <w:rFonts w:ascii="Arial" w:hAnsi="Arial"/>
          <w:sz w:val="22"/>
          <w:szCs w:val="22"/>
        </w:rPr>
        <w:t>, leading to c</w:t>
      </w:r>
      <w:r w:rsidR="006B1622" w:rsidRPr="00BF6493">
        <w:rPr>
          <w:rFonts w:ascii="Arial" w:hAnsi="Arial"/>
          <w:sz w:val="22"/>
          <w:szCs w:val="22"/>
        </w:rPr>
        <w:t>hronic</w:t>
      </w:r>
      <w:r w:rsidR="00C600CB">
        <w:rPr>
          <w:rFonts w:ascii="Arial" w:hAnsi="Arial"/>
          <w:sz w:val="22"/>
          <w:szCs w:val="22"/>
        </w:rPr>
        <w:t xml:space="preserve"> or</w:t>
      </w:r>
      <w:r w:rsidR="00C600CB" w:rsidRPr="00BF6493">
        <w:rPr>
          <w:rFonts w:ascii="Arial" w:hAnsi="Arial"/>
          <w:sz w:val="22"/>
          <w:szCs w:val="22"/>
        </w:rPr>
        <w:t xml:space="preserve"> </w:t>
      </w:r>
      <w:r w:rsidR="006B1622" w:rsidRPr="00BF6493">
        <w:rPr>
          <w:rFonts w:ascii="Arial" w:hAnsi="Arial"/>
          <w:sz w:val="22"/>
          <w:szCs w:val="22"/>
        </w:rPr>
        <w:t>repeat</w:t>
      </w:r>
      <w:r w:rsidR="00C600CB">
        <w:rPr>
          <w:rFonts w:ascii="Arial" w:hAnsi="Arial"/>
          <w:sz w:val="22"/>
          <w:szCs w:val="22"/>
        </w:rPr>
        <w:t>ed</w:t>
      </w:r>
      <w:r w:rsidR="006B1622" w:rsidRPr="00BF6493">
        <w:rPr>
          <w:rFonts w:ascii="Arial" w:hAnsi="Arial"/>
          <w:sz w:val="22"/>
          <w:szCs w:val="22"/>
        </w:rPr>
        <w:t xml:space="preserve"> infection in</w:t>
      </w:r>
      <w:r w:rsidR="00C600CB">
        <w:rPr>
          <w:rFonts w:ascii="Arial" w:hAnsi="Arial"/>
          <w:sz w:val="22"/>
          <w:szCs w:val="22"/>
        </w:rPr>
        <w:t xml:space="preserve"> the</w:t>
      </w:r>
      <w:r w:rsidR="006B1622" w:rsidRPr="00BF6493">
        <w:rPr>
          <w:rFonts w:ascii="Arial" w:hAnsi="Arial"/>
          <w:sz w:val="22"/>
          <w:szCs w:val="22"/>
        </w:rPr>
        <w:t xml:space="preserve"> female genital tract</w:t>
      </w:r>
      <w:r w:rsidR="00C600CB">
        <w:rPr>
          <w:rFonts w:ascii="Arial" w:hAnsi="Arial"/>
          <w:sz w:val="22"/>
          <w:szCs w:val="22"/>
        </w:rPr>
        <w:t xml:space="preserve"> </w:t>
      </w:r>
      <w:r w:rsidR="00BE62C7">
        <w:rPr>
          <w:rFonts w:ascii="Arial" w:hAnsi="Arial"/>
          <w:sz w:val="22"/>
          <w:szCs w:val="22"/>
        </w:rPr>
        <w:t>with</w:t>
      </w:r>
      <w:r w:rsidR="006B1622" w:rsidRPr="00BF6493">
        <w:rPr>
          <w:rFonts w:ascii="Arial" w:hAnsi="Arial"/>
          <w:sz w:val="22"/>
          <w:szCs w:val="22"/>
        </w:rPr>
        <w:t xml:space="preserve"> severe outcomes </w:t>
      </w:r>
      <w:r w:rsidR="007B3C1E">
        <w:rPr>
          <w:rFonts w:ascii="Arial" w:hAnsi="Arial"/>
          <w:sz w:val="22"/>
          <w:szCs w:val="22"/>
        </w:rPr>
        <w:t xml:space="preserve">such as infertility </w:t>
      </w:r>
      <w:r w:rsidR="007B3C1E" w:rsidRPr="003D7C89">
        <w:rPr>
          <w:rFonts w:ascii="Arial" w:hAnsi="Arial"/>
          <w:sz w:val="22"/>
          <w:szCs w:val="22"/>
        </w:rPr>
        <w:t xml:space="preserve">and pelvic inflammatory disease. </w:t>
      </w:r>
      <w:r w:rsidR="00425DA7" w:rsidRPr="002830B9">
        <w:rPr>
          <w:rFonts w:ascii="Arial" w:hAnsi="Arial"/>
          <w:i/>
          <w:sz w:val="22"/>
          <w:szCs w:val="22"/>
        </w:rPr>
        <w:t>C. trachomatis</w:t>
      </w:r>
      <w:r w:rsidR="00425DA7" w:rsidRPr="00BF6493">
        <w:rPr>
          <w:rFonts w:ascii="Arial" w:hAnsi="Arial"/>
          <w:sz w:val="22"/>
          <w:szCs w:val="22"/>
        </w:rPr>
        <w:t xml:space="preserve"> </w:t>
      </w:r>
      <w:r w:rsidR="00C600CB" w:rsidRPr="00BE62C7">
        <w:rPr>
          <w:rFonts w:ascii="Arial" w:hAnsi="Arial"/>
          <w:sz w:val="22"/>
          <w:szCs w:val="22"/>
        </w:rPr>
        <w:t>develop</w:t>
      </w:r>
      <w:r w:rsidR="00425DA7">
        <w:rPr>
          <w:rFonts w:ascii="Arial" w:hAnsi="Arial"/>
          <w:sz w:val="22"/>
          <w:szCs w:val="22"/>
        </w:rPr>
        <w:t>s</w:t>
      </w:r>
      <w:r w:rsidR="00C600CB" w:rsidRPr="00BE62C7">
        <w:rPr>
          <w:rFonts w:ascii="Arial" w:hAnsi="Arial"/>
          <w:sz w:val="22"/>
          <w:szCs w:val="22"/>
        </w:rPr>
        <w:t xml:space="preserve"> exclusively within host cells</w:t>
      </w:r>
      <w:r w:rsidR="00666DF8">
        <w:rPr>
          <w:rFonts w:ascii="Arial" w:hAnsi="Arial"/>
          <w:sz w:val="22"/>
          <w:szCs w:val="22"/>
        </w:rPr>
        <w:t>,</w:t>
      </w:r>
      <w:r w:rsidR="00BE62C7">
        <w:rPr>
          <w:rFonts w:ascii="Arial" w:hAnsi="Arial"/>
          <w:sz w:val="22"/>
          <w:szCs w:val="22"/>
        </w:rPr>
        <w:t xml:space="preserve"> </w:t>
      </w:r>
      <w:r w:rsidR="00666DF8">
        <w:rPr>
          <w:rFonts w:ascii="Arial" w:hAnsi="Arial"/>
          <w:sz w:val="22"/>
          <w:szCs w:val="22"/>
        </w:rPr>
        <w:t xml:space="preserve">mainly </w:t>
      </w:r>
      <w:r w:rsidR="00BE62C7">
        <w:rPr>
          <w:rFonts w:ascii="Arial" w:hAnsi="Arial"/>
          <w:sz w:val="22"/>
          <w:szCs w:val="22"/>
        </w:rPr>
        <w:t>epithelial cells</w:t>
      </w:r>
      <w:r w:rsidR="00C600CB" w:rsidRPr="00BE62C7">
        <w:rPr>
          <w:rFonts w:ascii="Arial" w:hAnsi="Arial"/>
          <w:sz w:val="22"/>
          <w:szCs w:val="22"/>
        </w:rPr>
        <w:t xml:space="preserve">, inside a membrane-bound compartment called the inclusion. </w:t>
      </w:r>
      <w:r w:rsidR="00E36E45" w:rsidRPr="00BE62C7">
        <w:rPr>
          <w:rFonts w:ascii="Arial" w:hAnsi="Arial"/>
          <w:sz w:val="22"/>
          <w:szCs w:val="22"/>
        </w:rPr>
        <w:t>Epithelial cells sense and respond to the infection, for instance with the secretion of cytokines</w:t>
      </w:r>
      <w:r w:rsidR="000A1EA7">
        <w:rPr>
          <w:rFonts w:ascii="Arial" w:hAnsi="Arial"/>
          <w:sz w:val="22"/>
          <w:szCs w:val="22"/>
        </w:rPr>
        <w:t xml:space="preserve"> and chemokines</w:t>
      </w:r>
      <w:r w:rsidR="00761EB6">
        <w:rPr>
          <w:rFonts w:ascii="Arial" w:hAnsi="Arial"/>
          <w:sz w:val="22"/>
          <w:szCs w:val="22"/>
        </w:rPr>
        <w:t xml:space="preserve"> aiming </w:t>
      </w:r>
      <w:r w:rsidR="00666DF8">
        <w:rPr>
          <w:rFonts w:ascii="Arial" w:hAnsi="Arial"/>
          <w:sz w:val="22"/>
          <w:szCs w:val="22"/>
        </w:rPr>
        <w:t xml:space="preserve">at eradicating </w:t>
      </w:r>
      <w:r w:rsidR="00761EB6">
        <w:rPr>
          <w:rFonts w:ascii="Arial" w:hAnsi="Arial"/>
          <w:sz w:val="22"/>
          <w:szCs w:val="22"/>
        </w:rPr>
        <w:t xml:space="preserve">the </w:t>
      </w:r>
      <w:r w:rsidR="00666DF8">
        <w:rPr>
          <w:rFonts w:ascii="Arial" w:hAnsi="Arial"/>
          <w:sz w:val="22"/>
          <w:szCs w:val="22"/>
        </w:rPr>
        <w:t>bacteria</w:t>
      </w:r>
      <w:r w:rsidR="00E36E45" w:rsidRPr="00BE62C7">
        <w:rPr>
          <w:rFonts w:ascii="Arial" w:hAnsi="Arial"/>
          <w:sz w:val="22"/>
          <w:szCs w:val="22"/>
        </w:rPr>
        <w:t>. However</w:t>
      </w:r>
      <w:r w:rsidR="00FB5D9C" w:rsidRPr="00BE62C7">
        <w:rPr>
          <w:rFonts w:ascii="Arial" w:hAnsi="Arial"/>
          <w:sz w:val="22"/>
          <w:szCs w:val="22"/>
        </w:rPr>
        <w:t>,</w:t>
      </w:r>
      <w:r w:rsidR="00E36E45" w:rsidRPr="00BE62C7">
        <w:rPr>
          <w:rFonts w:ascii="Arial" w:hAnsi="Arial"/>
          <w:sz w:val="22"/>
          <w:szCs w:val="22"/>
        </w:rPr>
        <w:t xml:space="preserve"> the signaling pathways involved, and </w:t>
      </w:r>
      <w:r w:rsidR="00D24E1A" w:rsidRPr="00BE62C7">
        <w:rPr>
          <w:rFonts w:ascii="Arial" w:hAnsi="Arial"/>
          <w:sz w:val="22"/>
          <w:szCs w:val="22"/>
        </w:rPr>
        <w:t>to which extent</w:t>
      </w:r>
      <w:r w:rsidR="00E36E45" w:rsidRPr="00BE62C7">
        <w:rPr>
          <w:rFonts w:ascii="Arial" w:hAnsi="Arial"/>
          <w:sz w:val="22"/>
          <w:szCs w:val="22"/>
        </w:rPr>
        <w:t xml:space="preserve"> the bacteria manipulate this host response, remain poorly understood. </w:t>
      </w:r>
      <w:r w:rsidR="007B3C1E" w:rsidRPr="003D7C89">
        <w:rPr>
          <w:rFonts w:ascii="Arial" w:hAnsi="Arial" w:cs="Arial"/>
          <w:color w:val="000000" w:themeColor="text1"/>
          <w:sz w:val="22"/>
          <w:szCs w:val="22"/>
        </w:rPr>
        <w:t>T</w:t>
      </w:r>
      <w:r w:rsidR="007B3C1E" w:rsidRPr="003D7C89">
        <w:rPr>
          <w:rFonts w:ascii="Arial" w:hAnsi="Arial" w:cs="Arial"/>
          <w:sz w:val="22"/>
          <w:szCs w:val="22"/>
        </w:rPr>
        <w:t>NF-α receptor-associated factor (TRAF)-</w:t>
      </w:r>
      <w:r w:rsidR="007B3C1E" w:rsidRPr="003D7C89">
        <w:rPr>
          <w:rFonts w:ascii="Arial" w:hAnsi="Arial" w:cs="Arial"/>
          <w:color w:val="000000" w:themeColor="text1"/>
          <w:sz w:val="22"/>
          <w:szCs w:val="22"/>
        </w:rPr>
        <w:t>i</w:t>
      </w:r>
      <w:r w:rsidR="007B3C1E" w:rsidRPr="003D7C89">
        <w:rPr>
          <w:rFonts w:ascii="Arial" w:hAnsi="Arial" w:cs="Arial"/>
          <w:sz w:val="22"/>
          <w:szCs w:val="22"/>
        </w:rPr>
        <w:t xml:space="preserve">nteracting protein with a </w:t>
      </w:r>
      <w:proofErr w:type="spellStart"/>
      <w:r w:rsidR="007B3C1E" w:rsidRPr="003D7C89">
        <w:rPr>
          <w:rFonts w:ascii="Arial" w:hAnsi="Arial" w:cs="Arial"/>
          <w:color w:val="000000" w:themeColor="text1"/>
          <w:sz w:val="22"/>
          <w:szCs w:val="22"/>
        </w:rPr>
        <w:t>f</w:t>
      </w:r>
      <w:r w:rsidR="007B3C1E" w:rsidRPr="003D7C89">
        <w:rPr>
          <w:rFonts w:ascii="Arial" w:hAnsi="Arial" w:cs="Arial"/>
          <w:sz w:val="22"/>
          <w:szCs w:val="22"/>
        </w:rPr>
        <w:t>orkhead</w:t>
      </w:r>
      <w:proofErr w:type="spellEnd"/>
      <w:r w:rsidR="007B3C1E" w:rsidRPr="003D7C89">
        <w:rPr>
          <w:rFonts w:ascii="Arial" w:hAnsi="Arial" w:cs="Arial"/>
          <w:sz w:val="22"/>
          <w:szCs w:val="22"/>
        </w:rPr>
        <w:t>-</w:t>
      </w:r>
      <w:r w:rsidR="007B3C1E" w:rsidRPr="003D7C89">
        <w:rPr>
          <w:rFonts w:ascii="Arial" w:hAnsi="Arial" w:cs="Arial"/>
          <w:color w:val="000000" w:themeColor="text1"/>
          <w:sz w:val="22"/>
          <w:szCs w:val="22"/>
        </w:rPr>
        <w:t>a</w:t>
      </w:r>
      <w:r w:rsidR="007B3C1E" w:rsidRPr="003D7C89">
        <w:rPr>
          <w:rFonts w:ascii="Arial" w:hAnsi="Arial" w:cs="Arial"/>
          <w:sz w:val="22"/>
          <w:szCs w:val="22"/>
        </w:rPr>
        <w:t>ssociated (FHA)</w:t>
      </w:r>
      <w:r w:rsidR="007B3C1E" w:rsidRPr="003D7C89">
        <w:rPr>
          <w:rFonts w:ascii="Arial" w:hAnsi="Arial" w:cs="Arial"/>
          <w:b/>
          <w:sz w:val="22"/>
          <w:szCs w:val="22"/>
        </w:rPr>
        <w:t xml:space="preserve"> </w:t>
      </w:r>
      <w:r w:rsidR="007B3C1E" w:rsidRPr="003D7C89">
        <w:rPr>
          <w:rFonts w:ascii="Arial" w:hAnsi="Arial" w:cs="Arial"/>
          <w:sz w:val="22"/>
          <w:szCs w:val="22"/>
        </w:rPr>
        <w:t>domain</w:t>
      </w:r>
      <w:r w:rsidR="007B3C1E" w:rsidRPr="003D7C89">
        <w:rPr>
          <w:rFonts w:ascii="Arial" w:hAnsi="Arial" w:cs="Arial"/>
          <w:b/>
          <w:sz w:val="22"/>
          <w:szCs w:val="22"/>
        </w:rPr>
        <w:t xml:space="preserve"> </w:t>
      </w:r>
      <w:r w:rsidR="007B3C1E" w:rsidRPr="003D7C89">
        <w:rPr>
          <w:rFonts w:ascii="Arial" w:hAnsi="Arial" w:cs="Arial"/>
          <w:sz w:val="22"/>
          <w:szCs w:val="22"/>
        </w:rPr>
        <w:t>(</w:t>
      </w:r>
      <w:r w:rsidR="007B3C1E" w:rsidRPr="00262848">
        <w:rPr>
          <w:rFonts w:ascii="Arial" w:hAnsi="Arial" w:cs="Arial"/>
          <w:b/>
          <w:sz w:val="22"/>
          <w:szCs w:val="22"/>
        </w:rPr>
        <w:t>TIFA</w:t>
      </w:r>
      <w:r w:rsidR="007B3C1E" w:rsidRPr="003D7C89">
        <w:rPr>
          <w:rFonts w:ascii="Arial" w:hAnsi="Arial" w:cs="Arial"/>
          <w:sz w:val="22"/>
          <w:szCs w:val="22"/>
        </w:rPr>
        <w:t xml:space="preserve">) </w:t>
      </w:r>
      <w:r w:rsidR="0045679B" w:rsidRPr="003D7C89">
        <w:rPr>
          <w:rFonts w:ascii="Arial" w:hAnsi="Arial" w:cs="Arial"/>
          <w:sz w:val="22"/>
          <w:szCs w:val="22"/>
        </w:rPr>
        <w:t>is a molecule interacting with TRAF2 and TRAF6</w:t>
      </w:r>
      <w:r w:rsidR="002C033A" w:rsidRPr="001667C2">
        <w:rPr>
          <w:rFonts w:ascii="Arial" w:hAnsi="Arial" w:cs="Arial"/>
          <w:sz w:val="22"/>
          <w:szCs w:val="22"/>
          <w:vertAlign w:val="superscript"/>
        </w:rPr>
        <w:t>(1,2)</w:t>
      </w:r>
      <w:r w:rsidR="00D230EF" w:rsidRPr="003D7C89">
        <w:rPr>
          <w:rFonts w:ascii="Arial" w:hAnsi="Arial" w:cs="Arial"/>
          <w:sz w:val="22"/>
          <w:szCs w:val="22"/>
        </w:rPr>
        <w:t xml:space="preserve">. </w:t>
      </w:r>
      <w:r w:rsidR="00232652">
        <w:rPr>
          <w:rFonts w:ascii="Arial" w:hAnsi="Arial" w:cs="Arial"/>
          <w:sz w:val="22"/>
          <w:szCs w:val="22"/>
        </w:rPr>
        <w:t>In human embry</w:t>
      </w:r>
      <w:r w:rsidR="00232652" w:rsidRPr="00232652">
        <w:rPr>
          <w:rFonts w:ascii="Arial" w:hAnsi="Arial" w:cs="Arial"/>
          <w:sz w:val="22"/>
          <w:szCs w:val="22"/>
        </w:rPr>
        <w:t>onic kidney (HEK) 293</w:t>
      </w:r>
      <w:r w:rsidR="00232652">
        <w:rPr>
          <w:rFonts w:ascii="Arial" w:hAnsi="Arial" w:cs="Arial"/>
          <w:sz w:val="22"/>
          <w:szCs w:val="22"/>
        </w:rPr>
        <w:t xml:space="preserve"> cells, TIFA</w:t>
      </w:r>
      <w:r w:rsidR="00D230EF" w:rsidRPr="003D7C89">
        <w:rPr>
          <w:rFonts w:ascii="Arial" w:hAnsi="Arial" w:cs="Arial"/>
          <w:sz w:val="22"/>
          <w:szCs w:val="22"/>
        </w:rPr>
        <w:t xml:space="preserve"> has been shown </w:t>
      </w:r>
      <w:r w:rsidR="00232652">
        <w:rPr>
          <w:rFonts w:ascii="Arial" w:hAnsi="Arial" w:cs="Arial"/>
          <w:sz w:val="22"/>
          <w:szCs w:val="22"/>
        </w:rPr>
        <w:t>to promote</w:t>
      </w:r>
      <w:r w:rsidR="00D230EF" w:rsidRPr="003D7C89">
        <w:rPr>
          <w:rFonts w:ascii="Arial" w:hAnsi="Arial" w:cs="Arial"/>
          <w:sz w:val="22"/>
          <w:szCs w:val="22"/>
        </w:rPr>
        <w:t xml:space="preserve"> </w:t>
      </w:r>
      <w:r w:rsidR="00D230EF" w:rsidRPr="003D7C89">
        <w:rPr>
          <w:rFonts w:ascii="Arial" w:hAnsi="Arial" w:cs="Arial"/>
          <w:sz w:val="22"/>
          <w:szCs w:val="22"/>
        </w:rPr>
        <w:lastRenderedPageBreak/>
        <w:t>oligomerization and ubiquitination of TRAF6, thereby activating I</w:t>
      </w:r>
      <w:r w:rsidR="006247AD">
        <w:rPr>
          <w:rFonts w:ascii="Arial" w:hAnsi="Arial" w:cs="Arial"/>
          <w:sz w:val="22"/>
          <w:szCs w:val="22"/>
        </w:rPr>
        <w:sym w:font="Symbol" w:char="F06B"/>
      </w:r>
      <w:r w:rsidR="00D230EF" w:rsidRPr="003D7C89">
        <w:rPr>
          <w:rFonts w:ascii="Arial" w:hAnsi="Arial" w:cs="Arial"/>
          <w:sz w:val="22"/>
          <w:szCs w:val="22"/>
        </w:rPr>
        <w:t xml:space="preserve">B kinase (IKK) and </w:t>
      </w:r>
      <w:r w:rsidR="00F623D1">
        <w:rPr>
          <w:rFonts w:ascii="Arial" w:hAnsi="Arial" w:cs="Arial"/>
          <w:sz w:val="22"/>
          <w:szCs w:val="22"/>
        </w:rPr>
        <w:t>inducing</w:t>
      </w:r>
      <w:r w:rsidR="00F623D1" w:rsidRPr="003D7C89">
        <w:rPr>
          <w:rFonts w:ascii="Arial" w:hAnsi="Arial" w:cs="Arial"/>
          <w:sz w:val="22"/>
          <w:szCs w:val="22"/>
        </w:rPr>
        <w:t xml:space="preserve"> </w:t>
      </w:r>
      <w:r w:rsidR="00D230EF" w:rsidRPr="003D7C89">
        <w:rPr>
          <w:rFonts w:ascii="Arial" w:hAnsi="Arial" w:cs="Arial"/>
          <w:sz w:val="22"/>
          <w:szCs w:val="22"/>
        </w:rPr>
        <w:t>NF-</w:t>
      </w:r>
      <w:r w:rsidR="006247AD">
        <w:rPr>
          <w:rFonts w:ascii="Arial" w:hAnsi="Arial" w:cs="Arial"/>
          <w:sz w:val="22"/>
          <w:szCs w:val="22"/>
        </w:rPr>
        <w:sym w:font="Symbol" w:char="F06B"/>
      </w:r>
      <w:r w:rsidR="00D230EF" w:rsidRPr="003D7C89">
        <w:rPr>
          <w:rFonts w:ascii="Arial" w:hAnsi="Arial" w:cs="Arial"/>
          <w:sz w:val="22"/>
          <w:szCs w:val="22"/>
        </w:rPr>
        <w:t>B</w:t>
      </w:r>
      <w:r w:rsidR="002326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4C01">
        <w:rPr>
          <w:rFonts w:ascii="Arial" w:hAnsi="Arial" w:cs="Arial"/>
          <w:sz w:val="22"/>
          <w:szCs w:val="22"/>
        </w:rPr>
        <w:t>activation</w:t>
      </w:r>
      <w:r w:rsidR="002C033A" w:rsidRPr="002C033A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2C033A" w:rsidRPr="001667C2">
        <w:rPr>
          <w:rFonts w:ascii="Arial" w:hAnsi="Arial" w:cs="Arial"/>
          <w:sz w:val="22"/>
          <w:szCs w:val="22"/>
          <w:vertAlign w:val="superscript"/>
        </w:rPr>
        <w:t>3)</w:t>
      </w:r>
      <w:r w:rsidR="003D7C89" w:rsidRPr="003D7C89">
        <w:rPr>
          <w:rFonts w:ascii="Arial" w:hAnsi="Arial" w:cs="Arial"/>
          <w:sz w:val="22"/>
          <w:szCs w:val="22"/>
        </w:rPr>
        <w:t xml:space="preserve">. TIFA oligomerization </w:t>
      </w:r>
      <w:r w:rsidR="00DC404D">
        <w:rPr>
          <w:rFonts w:ascii="Arial" w:hAnsi="Arial" w:cs="Arial"/>
          <w:sz w:val="22"/>
          <w:szCs w:val="22"/>
        </w:rPr>
        <w:t xml:space="preserve">mediated by </w:t>
      </w:r>
      <w:r w:rsidR="002D6109">
        <w:rPr>
          <w:rFonts w:ascii="Arial" w:hAnsi="Arial" w:cs="Arial"/>
          <w:sz w:val="22"/>
          <w:szCs w:val="22"/>
        </w:rPr>
        <w:t xml:space="preserve">intermolecular </w:t>
      </w:r>
      <w:r w:rsidR="00DC404D">
        <w:rPr>
          <w:rFonts w:ascii="Arial" w:hAnsi="Arial" w:cs="Arial"/>
          <w:sz w:val="22"/>
          <w:szCs w:val="22"/>
        </w:rPr>
        <w:t xml:space="preserve">binding </w:t>
      </w:r>
      <w:r w:rsidR="002D6109">
        <w:rPr>
          <w:rFonts w:ascii="Arial" w:hAnsi="Arial" w:cs="Arial"/>
          <w:sz w:val="22"/>
          <w:szCs w:val="22"/>
        </w:rPr>
        <w:t>between TIFA-</w:t>
      </w:r>
      <w:r w:rsidR="00DC404D" w:rsidRPr="004A1735">
        <w:rPr>
          <w:rFonts w:ascii="Arial" w:hAnsi="Arial" w:cs="Arial"/>
          <w:sz w:val="22"/>
          <w:szCs w:val="22"/>
        </w:rPr>
        <w:t>FHA domain</w:t>
      </w:r>
      <w:r w:rsidR="00DC404D">
        <w:rPr>
          <w:rFonts w:ascii="Arial" w:hAnsi="Arial" w:cs="Arial"/>
          <w:sz w:val="22"/>
          <w:szCs w:val="22"/>
        </w:rPr>
        <w:t xml:space="preserve"> </w:t>
      </w:r>
      <w:r w:rsidR="002D6109">
        <w:rPr>
          <w:rFonts w:ascii="Arial" w:hAnsi="Arial" w:cs="Arial"/>
          <w:sz w:val="22"/>
          <w:szCs w:val="22"/>
        </w:rPr>
        <w:t>and TIFA-</w:t>
      </w:r>
      <w:r w:rsidR="00DC404D">
        <w:rPr>
          <w:rFonts w:ascii="Arial" w:hAnsi="Arial" w:cs="Arial"/>
          <w:sz w:val="22"/>
          <w:szCs w:val="22"/>
        </w:rPr>
        <w:t>phosphorylated thre</w:t>
      </w:r>
      <w:r w:rsidR="00C4620E">
        <w:rPr>
          <w:rFonts w:ascii="Arial" w:hAnsi="Arial" w:cs="Arial"/>
          <w:sz w:val="22"/>
          <w:szCs w:val="22"/>
        </w:rPr>
        <w:t>o</w:t>
      </w:r>
      <w:r w:rsidR="00C76990">
        <w:rPr>
          <w:rFonts w:ascii="Arial" w:hAnsi="Arial" w:cs="Arial"/>
          <w:sz w:val="22"/>
          <w:szCs w:val="22"/>
        </w:rPr>
        <w:t>nine 9</w:t>
      </w:r>
      <w:r w:rsidR="002C033A" w:rsidRPr="002C033A">
        <w:rPr>
          <w:rFonts w:ascii="Arial" w:hAnsi="Arial" w:cs="Arial"/>
          <w:sz w:val="22"/>
          <w:szCs w:val="22"/>
          <w:vertAlign w:val="superscript"/>
        </w:rPr>
        <w:t>(</w:t>
      </w:r>
      <w:r w:rsidR="002C033A">
        <w:rPr>
          <w:rFonts w:ascii="Arial" w:hAnsi="Arial" w:cs="Arial"/>
          <w:sz w:val="22"/>
          <w:szCs w:val="22"/>
          <w:vertAlign w:val="superscript"/>
        </w:rPr>
        <w:t>4)</w:t>
      </w:r>
      <w:r w:rsidR="00DC404D">
        <w:rPr>
          <w:rFonts w:ascii="Arial" w:hAnsi="Arial" w:cs="Arial"/>
          <w:sz w:val="22"/>
          <w:szCs w:val="22"/>
        </w:rPr>
        <w:t xml:space="preserve">, </w:t>
      </w:r>
      <w:r w:rsidR="002D6109">
        <w:rPr>
          <w:rFonts w:ascii="Arial" w:hAnsi="Arial" w:cs="Arial"/>
          <w:sz w:val="22"/>
          <w:szCs w:val="22"/>
        </w:rPr>
        <w:t>has been shown to initiate</w:t>
      </w:r>
      <w:r w:rsidR="002D6109" w:rsidRPr="003D7C89">
        <w:rPr>
          <w:rFonts w:ascii="Arial" w:hAnsi="Arial" w:cs="Arial"/>
          <w:sz w:val="22"/>
          <w:szCs w:val="22"/>
        </w:rPr>
        <w:t xml:space="preserve"> </w:t>
      </w:r>
      <w:r w:rsidR="002D6109">
        <w:rPr>
          <w:rFonts w:ascii="Arial" w:hAnsi="Arial" w:cs="Arial"/>
          <w:sz w:val="22"/>
          <w:szCs w:val="22"/>
        </w:rPr>
        <w:t>the</w:t>
      </w:r>
      <w:r w:rsidR="002D6109" w:rsidRPr="003D7C89">
        <w:rPr>
          <w:rFonts w:ascii="Arial" w:hAnsi="Arial" w:cs="Arial"/>
          <w:sz w:val="22"/>
          <w:szCs w:val="22"/>
        </w:rPr>
        <w:t xml:space="preserve"> </w:t>
      </w:r>
      <w:r w:rsidR="003D7C89">
        <w:rPr>
          <w:rFonts w:ascii="Arial" w:hAnsi="Arial" w:cs="Arial"/>
          <w:sz w:val="22"/>
          <w:szCs w:val="22"/>
        </w:rPr>
        <w:t>TRAF6 oligomerization upon</w:t>
      </w:r>
      <w:r w:rsidR="003D7C89" w:rsidRPr="003D7C89">
        <w:rPr>
          <w:rFonts w:ascii="Arial" w:hAnsi="Arial" w:cs="Arial"/>
          <w:sz w:val="22"/>
          <w:szCs w:val="22"/>
        </w:rPr>
        <w:t xml:space="preserve"> </w:t>
      </w:r>
      <w:r w:rsidR="002D6109" w:rsidRPr="003D7C89">
        <w:rPr>
          <w:rFonts w:ascii="Arial" w:hAnsi="Arial" w:cs="Arial"/>
          <w:color w:val="000000" w:themeColor="text1"/>
          <w:sz w:val="22"/>
          <w:szCs w:val="22"/>
        </w:rPr>
        <w:t>T</w:t>
      </w:r>
      <w:r w:rsidR="002D6109" w:rsidRPr="003D7C89">
        <w:rPr>
          <w:rFonts w:ascii="Arial" w:hAnsi="Arial" w:cs="Arial"/>
          <w:sz w:val="22"/>
          <w:szCs w:val="22"/>
        </w:rPr>
        <w:t xml:space="preserve">NF-α </w:t>
      </w:r>
      <w:r w:rsidR="003D7C89" w:rsidRPr="003D7C89">
        <w:rPr>
          <w:rFonts w:ascii="Arial" w:hAnsi="Arial" w:cs="Arial"/>
          <w:sz w:val="22"/>
          <w:szCs w:val="22"/>
        </w:rPr>
        <w:t>stimulation and</w:t>
      </w:r>
      <w:r w:rsidR="00DF7BC8">
        <w:rPr>
          <w:rFonts w:ascii="Arial" w:hAnsi="Arial" w:cs="Arial"/>
          <w:sz w:val="22"/>
          <w:szCs w:val="22"/>
        </w:rPr>
        <w:t xml:space="preserve"> upon</w:t>
      </w:r>
      <w:r w:rsidR="003D7C89" w:rsidRPr="003D7C89">
        <w:rPr>
          <w:rFonts w:ascii="Arial" w:hAnsi="Arial" w:cs="Arial"/>
          <w:sz w:val="22"/>
          <w:szCs w:val="22"/>
        </w:rPr>
        <w:t xml:space="preserve"> infection with gram-negative bacteria</w:t>
      </w:r>
      <w:r w:rsidR="006E02AE">
        <w:rPr>
          <w:rFonts w:ascii="Arial" w:hAnsi="Arial" w:cs="Arial"/>
          <w:sz w:val="22"/>
          <w:szCs w:val="22"/>
        </w:rPr>
        <w:t xml:space="preserve"> in HEK293 and </w:t>
      </w:r>
      <w:r w:rsidR="006E02AE" w:rsidRPr="006E02AE">
        <w:rPr>
          <w:rFonts w:ascii="Arial" w:hAnsi="Arial" w:cs="Arial"/>
          <w:sz w:val="22"/>
          <w:szCs w:val="22"/>
        </w:rPr>
        <w:t xml:space="preserve">vascular endothelial </w:t>
      </w:r>
      <w:proofErr w:type="gramStart"/>
      <w:r w:rsidR="006E02AE" w:rsidRPr="006E02AE">
        <w:rPr>
          <w:rFonts w:ascii="Arial" w:hAnsi="Arial" w:cs="Arial"/>
          <w:sz w:val="22"/>
          <w:szCs w:val="22"/>
        </w:rPr>
        <w:t>cells</w:t>
      </w:r>
      <w:r w:rsidR="002C033A" w:rsidRPr="001667C2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2C033A" w:rsidRPr="001667C2">
        <w:rPr>
          <w:rFonts w:ascii="Arial" w:hAnsi="Arial" w:cs="Arial"/>
          <w:sz w:val="22"/>
          <w:szCs w:val="22"/>
          <w:vertAlign w:val="superscript"/>
        </w:rPr>
        <w:t>4-6)</w:t>
      </w:r>
      <w:r w:rsidR="004A1735">
        <w:rPr>
          <w:rFonts w:ascii="Arial" w:hAnsi="Arial" w:cs="Arial"/>
          <w:sz w:val="22"/>
          <w:szCs w:val="22"/>
        </w:rPr>
        <w:t xml:space="preserve">. </w:t>
      </w:r>
      <w:r w:rsidR="00DC404D">
        <w:rPr>
          <w:rFonts w:ascii="Arial" w:hAnsi="Arial" w:cs="Arial"/>
          <w:sz w:val="22"/>
          <w:szCs w:val="22"/>
        </w:rPr>
        <w:t xml:space="preserve">TIFA was </w:t>
      </w:r>
      <w:r w:rsidR="002D6109">
        <w:rPr>
          <w:rFonts w:ascii="Arial" w:hAnsi="Arial" w:cs="Arial"/>
          <w:sz w:val="22"/>
          <w:szCs w:val="22"/>
        </w:rPr>
        <w:t xml:space="preserve">also </w:t>
      </w:r>
      <w:r w:rsidR="003D7C89">
        <w:rPr>
          <w:rFonts w:ascii="Arial" w:hAnsi="Arial" w:cs="Arial"/>
          <w:sz w:val="22"/>
          <w:szCs w:val="22"/>
        </w:rPr>
        <w:t>recent</w:t>
      </w:r>
      <w:r w:rsidR="00DC404D">
        <w:rPr>
          <w:rFonts w:ascii="Arial" w:hAnsi="Arial" w:cs="Arial"/>
          <w:sz w:val="22"/>
          <w:szCs w:val="22"/>
        </w:rPr>
        <w:t>ly</w:t>
      </w:r>
      <w:r w:rsidR="003D7C89">
        <w:rPr>
          <w:rFonts w:ascii="Arial" w:hAnsi="Arial" w:cs="Arial"/>
          <w:sz w:val="22"/>
          <w:szCs w:val="22"/>
        </w:rPr>
        <w:t xml:space="preserve"> </w:t>
      </w:r>
      <w:r w:rsidR="00DC404D">
        <w:rPr>
          <w:rFonts w:ascii="Arial" w:hAnsi="Arial" w:cs="Arial"/>
          <w:sz w:val="22"/>
          <w:szCs w:val="22"/>
        </w:rPr>
        <w:t>reported</w:t>
      </w:r>
      <w:r w:rsidR="003D7C89" w:rsidRPr="003D7C89">
        <w:rPr>
          <w:rFonts w:ascii="Arial" w:hAnsi="Arial" w:cs="Arial"/>
          <w:sz w:val="22"/>
          <w:szCs w:val="22"/>
        </w:rPr>
        <w:t xml:space="preserve"> </w:t>
      </w:r>
      <w:r w:rsidR="00DC404D">
        <w:rPr>
          <w:rFonts w:ascii="Arial" w:hAnsi="Arial" w:cs="Arial"/>
          <w:sz w:val="22"/>
          <w:szCs w:val="22"/>
        </w:rPr>
        <w:t>to be</w:t>
      </w:r>
      <w:r w:rsidR="00F87E9C" w:rsidRPr="003D7C89">
        <w:rPr>
          <w:rFonts w:ascii="Arial" w:hAnsi="Arial" w:cs="Arial"/>
          <w:sz w:val="22"/>
          <w:szCs w:val="22"/>
        </w:rPr>
        <w:t xml:space="preserve"> </w:t>
      </w:r>
      <w:r w:rsidR="0027702C">
        <w:rPr>
          <w:rFonts w:ascii="Arial" w:hAnsi="Arial" w:cs="Arial"/>
          <w:sz w:val="22"/>
          <w:szCs w:val="22"/>
        </w:rPr>
        <w:t>required</w:t>
      </w:r>
      <w:r w:rsidR="00F87E9C" w:rsidRPr="003D7C89">
        <w:rPr>
          <w:rFonts w:ascii="Arial" w:hAnsi="Arial" w:cs="Arial"/>
          <w:sz w:val="22"/>
          <w:szCs w:val="22"/>
        </w:rPr>
        <w:t xml:space="preserve"> for the detection </w:t>
      </w:r>
      <w:r w:rsidR="00F87E9C">
        <w:rPr>
          <w:rFonts w:ascii="Arial" w:hAnsi="Arial" w:cs="Arial"/>
          <w:sz w:val="22"/>
          <w:szCs w:val="22"/>
        </w:rPr>
        <w:t xml:space="preserve">of </w:t>
      </w:r>
      <w:r w:rsidR="00F87E9C" w:rsidRPr="003D7C89">
        <w:rPr>
          <w:rFonts w:ascii="Arial" w:hAnsi="Arial" w:cs="Arial"/>
          <w:sz w:val="22"/>
          <w:szCs w:val="22"/>
        </w:rPr>
        <w:t xml:space="preserve">heptose-1,7-bisphosphate (HBP), a newly discovered </w:t>
      </w:r>
      <w:r w:rsidR="00DC404D">
        <w:rPr>
          <w:rFonts w:ascii="Arial" w:hAnsi="Arial" w:cs="Arial"/>
          <w:sz w:val="22"/>
          <w:szCs w:val="22"/>
        </w:rPr>
        <w:t xml:space="preserve">pathogen associated molecular pattern </w:t>
      </w:r>
      <w:r w:rsidR="00F87E9C" w:rsidRPr="003D7C89">
        <w:rPr>
          <w:rFonts w:ascii="Arial" w:hAnsi="Arial" w:cs="Arial"/>
          <w:sz w:val="22"/>
          <w:szCs w:val="22"/>
        </w:rPr>
        <w:t>deri</w:t>
      </w:r>
      <w:r w:rsidR="00734342">
        <w:rPr>
          <w:rFonts w:ascii="Arial" w:hAnsi="Arial" w:cs="Arial"/>
          <w:sz w:val="22"/>
          <w:szCs w:val="22"/>
        </w:rPr>
        <w:t>ved from gram-negative bacteria</w:t>
      </w:r>
      <w:r w:rsidR="00F87E9C" w:rsidRPr="003D7C89">
        <w:rPr>
          <w:rFonts w:ascii="Arial" w:hAnsi="Arial" w:cs="Arial"/>
          <w:sz w:val="22"/>
          <w:szCs w:val="22"/>
        </w:rPr>
        <w:t xml:space="preserve"> during </w:t>
      </w:r>
      <w:r w:rsidR="00247D62" w:rsidRPr="00247D62">
        <w:rPr>
          <w:rFonts w:ascii="Arial" w:hAnsi="Arial" w:cs="Arial"/>
          <w:sz w:val="22"/>
          <w:szCs w:val="22"/>
        </w:rPr>
        <w:t>lipopolysaccharide</w:t>
      </w:r>
      <w:r w:rsidR="00247D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7E9C" w:rsidRPr="003D7C89">
        <w:rPr>
          <w:rFonts w:ascii="Arial" w:hAnsi="Arial" w:cs="Arial"/>
          <w:sz w:val="22"/>
          <w:szCs w:val="22"/>
        </w:rPr>
        <w:t>synthesis</w:t>
      </w:r>
      <w:r w:rsidR="002C033A" w:rsidRPr="002C033A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2C033A" w:rsidRPr="001667C2">
        <w:rPr>
          <w:rFonts w:ascii="Arial" w:hAnsi="Arial" w:cs="Arial"/>
          <w:sz w:val="22"/>
          <w:szCs w:val="22"/>
          <w:vertAlign w:val="superscript"/>
        </w:rPr>
        <w:t>5)</w:t>
      </w:r>
      <w:r w:rsidR="00F87E9C">
        <w:rPr>
          <w:rFonts w:ascii="Arial" w:hAnsi="Arial" w:cs="Arial"/>
          <w:sz w:val="22"/>
          <w:szCs w:val="22"/>
        </w:rPr>
        <w:t xml:space="preserve">. </w:t>
      </w:r>
      <w:r w:rsidR="004334DF">
        <w:rPr>
          <w:rFonts w:ascii="Arial" w:hAnsi="Arial" w:cs="Arial"/>
          <w:sz w:val="22"/>
          <w:szCs w:val="22"/>
        </w:rPr>
        <w:t>T</w:t>
      </w:r>
      <w:r w:rsidR="00F87E9C">
        <w:rPr>
          <w:rFonts w:ascii="Arial" w:hAnsi="Arial" w:cs="Arial"/>
          <w:sz w:val="22"/>
          <w:szCs w:val="22"/>
        </w:rPr>
        <w:t xml:space="preserve">he </w:t>
      </w:r>
      <w:r w:rsidR="007A5154">
        <w:rPr>
          <w:rFonts w:ascii="Arial" w:hAnsi="Arial" w:cs="Arial"/>
          <w:sz w:val="22"/>
          <w:szCs w:val="22"/>
        </w:rPr>
        <w:t>HBP</w:t>
      </w:r>
      <w:r w:rsidR="00F87E9C">
        <w:rPr>
          <w:rFonts w:ascii="Arial" w:hAnsi="Arial" w:cs="Arial"/>
          <w:sz w:val="22"/>
          <w:szCs w:val="22"/>
        </w:rPr>
        <w:t>/</w:t>
      </w:r>
      <w:r w:rsidR="007A5154">
        <w:rPr>
          <w:rFonts w:ascii="Arial" w:hAnsi="Arial" w:cs="Arial"/>
          <w:sz w:val="22"/>
          <w:szCs w:val="22"/>
        </w:rPr>
        <w:t>TIFA</w:t>
      </w:r>
      <w:r w:rsidR="005A24E3">
        <w:rPr>
          <w:rFonts w:ascii="Arial" w:hAnsi="Arial" w:cs="Arial"/>
          <w:sz w:val="22"/>
          <w:szCs w:val="22"/>
        </w:rPr>
        <w:t xml:space="preserve"> </w:t>
      </w:r>
      <w:r w:rsidR="00AC6575">
        <w:rPr>
          <w:rFonts w:ascii="Arial" w:hAnsi="Arial" w:cs="Arial"/>
          <w:sz w:val="22"/>
          <w:szCs w:val="22"/>
        </w:rPr>
        <w:t xml:space="preserve">axis </w:t>
      </w:r>
      <w:r w:rsidR="00DC404D">
        <w:rPr>
          <w:rFonts w:ascii="Arial" w:hAnsi="Arial" w:cs="Arial"/>
          <w:sz w:val="22"/>
          <w:szCs w:val="22"/>
        </w:rPr>
        <w:t>contributes to</w:t>
      </w:r>
      <w:r w:rsidR="005A24E3">
        <w:rPr>
          <w:rFonts w:ascii="Arial" w:hAnsi="Arial" w:cs="Arial"/>
          <w:sz w:val="22"/>
          <w:szCs w:val="22"/>
        </w:rPr>
        <w:t xml:space="preserve"> </w:t>
      </w:r>
      <w:r w:rsidR="00F87E9C" w:rsidRPr="003D7C89">
        <w:rPr>
          <w:rFonts w:ascii="Arial" w:hAnsi="Arial" w:cs="Arial"/>
          <w:sz w:val="22"/>
          <w:szCs w:val="22"/>
        </w:rPr>
        <w:t>IL8 production</w:t>
      </w:r>
      <w:r w:rsidR="00F87E9C">
        <w:rPr>
          <w:rFonts w:ascii="Arial" w:hAnsi="Arial" w:cs="Arial"/>
          <w:sz w:val="22"/>
          <w:szCs w:val="22"/>
        </w:rPr>
        <w:t xml:space="preserve"> in response to </w:t>
      </w:r>
      <w:r w:rsidR="00C76990">
        <w:rPr>
          <w:rFonts w:ascii="Arial" w:hAnsi="Arial" w:cs="Arial"/>
          <w:sz w:val="22"/>
          <w:szCs w:val="22"/>
        </w:rPr>
        <w:t xml:space="preserve">the </w:t>
      </w:r>
      <w:r w:rsidR="00F87E9C">
        <w:rPr>
          <w:rFonts w:ascii="Arial" w:hAnsi="Arial" w:cs="Arial"/>
          <w:sz w:val="22"/>
          <w:szCs w:val="22"/>
        </w:rPr>
        <w:t xml:space="preserve">infection </w:t>
      </w:r>
      <w:r w:rsidR="00247D62">
        <w:rPr>
          <w:rFonts w:ascii="Arial" w:hAnsi="Arial" w:cs="Arial"/>
          <w:sz w:val="22"/>
          <w:szCs w:val="22"/>
        </w:rPr>
        <w:t>by</w:t>
      </w:r>
      <w:r w:rsidR="00F87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445F" w:rsidRPr="0084445F">
        <w:rPr>
          <w:rFonts w:ascii="Arial" w:hAnsi="Arial" w:cs="Arial"/>
          <w:sz w:val="22"/>
          <w:szCs w:val="22"/>
        </w:rPr>
        <w:t>enteroinvasive</w:t>
      </w:r>
      <w:proofErr w:type="spellEnd"/>
      <w:r w:rsidR="0084445F" w:rsidRPr="0084445F">
        <w:rPr>
          <w:rFonts w:ascii="Arial" w:hAnsi="Arial" w:cs="Arial"/>
          <w:sz w:val="22"/>
          <w:szCs w:val="22"/>
        </w:rPr>
        <w:t xml:space="preserve"> bacteria</w:t>
      </w:r>
      <w:r w:rsidR="0084445F">
        <w:rPr>
          <w:rFonts w:ascii="Arial" w:hAnsi="Arial" w:cs="Arial"/>
          <w:sz w:val="22"/>
          <w:szCs w:val="22"/>
        </w:rPr>
        <w:t xml:space="preserve"> </w:t>
      </w:r>
      <w:r w:rsidR="00F87E9C" w:rsidRPr="00DC404D">
        <w:rPr>
          <w:rFonts w:ascii="Arial" w:hAnsi="Arial" w:cs="Arial"/>
          <w:i/>
          <w:sz w:val="22"/>
          <w:szCs w:val="22"/>
        </w:rPr>
        <w:t xml:space="preserve">S. </w:t>
      </w:r>
      <w:proofErr w:type="spellStart"/>
      <w:r w:rsidR="00F87E9C" w:rsidRPr="00DC404D">
        <w:rPr>
          <w:rFonts w:ascii="Arial" w:hAnsi="Arial" w:cs="Arial"/>
          <w:i/>
          <w:sz w:val="22"/>
          <w:szCs w:val="22"/>
        </w:rPr>
        <w:t>flexneri</w:t>
      </w:r>
      <w:proofErr w:type="spellEnd"/>
      <w:r w:rsidR="00F87E9C" w:rsidRPr="00F87E9C">
        <w:rPr>
          <w:rFonts w:ascii="Arial" w:hAnsi="Arial" w:cs="Arial"/>
          <w:sz w:val="22"/>
          <w:szCs w:val="22"/>
        </w:rPr>
        <w:t xml:space="preserve"> and </w:t>
      </w:r>
      <w:r w:rsidR="00F87E9C" w:rsidRPr="00DC404D">
        <w:rPr>
          <w:rFonts w:ascii="Arial" w:hAnsi="Arial" w:cs="Arial"/>
          <w:i/>
          <w:sz w:val="22"/>
          <w:szCs w:val="22"/>
        </w:rPr>
        <w:t>S. typhimurium</w:t>
      </w:r>
      <w:r w:rsidR="003D7C89" w:rsidRPr="003D7C89">
        <w:rPr>
          <w:rFonts w:ascii="Arial" w:hAnsi="Arial" w:cs="Arial"/>
          <w:sz w:val="22"/>
          <w:szCs w:val="22"/>
        </w:rPr>
        <w:t xml:space="preserve"> </w:t>
      </w:r>
      <w:r w:rsidR="006E02AE">
        <w:rPr>
          <w:rFonts w:ascii="Arial" w:hAnsi="Arial" w:cs="Arial"/>
          <w:sz w:val="22"/>
          <w:szCs w:val="22"/>
        </w:rPr>
        <w:t xml:space="preserve">in intestinal epithelial </w:t>
      </w:r>
      <w:proofErr w:type="gramStart"/>
      <w:r w:rsidR="006E02AE">
        <w:rPr>
          <w:rFonts w:ascii="Arial" w:hAnsi="Arial" w:cs="Arial"/>
          <w:sz w:val="22"/>
          <w:szCs w:val="22"/>
        </w:rPr>
        <w:t>cells</w:t>
      </w:r>
      <w:r w:rsidR="00F77C5D" w:rsidRPr="00F77C5D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F77C5D" w:rsidRPr="00F77C5D">
        <w:rPr>
          <w:rFonts w:ascii="Arial" w:hAnsi="Arial" w:cs="Arial"/>
          <w:sz w:val="22"/>
          <w:szCs w:val="22"/>
          <w:vertAlign w:val="superscript"/>
        </w:rPr>
        <w:t>7</w:t>
      </w:r>
      <w:r w:rsidR="00AC6575" w:rsidRPr="00F77C5D">
        <w:rPr>
          <w:rFonts w:ascii="Arial" w:hAnsi="Arial" w:cs="Arial"/>
          <w:sz w:val="22"/>
          <w:szCs w:val="22"/>
          <w:vertAlign w:val="superscript"/>
        </w:rPr>
        <w:t>)</w:t>
      </w:r>
      <w:r w:rsidR="00D73CED">
        <w:rPr>
          <w:rFonts w:ascii="Arial" w:hAnsi="Arial" w:cs="Arial"/>
          <w:sz w:val="22"/>
          <w:szCs w:val="22"/>
        </w:rPr>
        <w:t>.</w:t>
      </w:r>
      <w:r w:rsidR="00AC6575">
        <w:rPr>
          <w:rFonts w:ascii="Arial" w:hAnsi="Arial" w:cs="Arial"/>
          <w:sz w:val="22"/>
          <w:szCs w:val="22"/>
        </w:rPr>
        <w:t xml:space="preserve"> </w:t>
      </w:r>
      <w:r w:rsidR="00D73CED">
        <w:rPr>
          <w:rFonts w:ascii="Arial" w:hAnsi="Arial" w:cs="Arial"/>
          <w:sz w:val="22"/>
          <w:szCs w:val="22"/>
        </w:rPr>
        <w:t>W</w:t>
      </w:r>
      <w:r w:rsidR="004334DF">
        <w:rPr>
          <w:rFonts w:ascii="Arial" w:hAnsi="Arial" w:cs="Arial"/>
          <w:sz w:val="22"/>
          <w:szCs w:val="22"/>
        </w:rPr>
        <w:t xml:space="preserve">hile </w:t>
      </w:r>
      <w:r w:rsidR="00D73CED">
        <w:rPr>
          <w:rFonts w:ascii="Arial" w:hAnsi="Arial" w:cs="Arial"/>
          <w:sz w:val="22"/>
          <w:szCs w:val="22"/>
        </w:rPr>
        <w:t xml:space="preserve">TIFA </w:t>
      </w:r>
      <w:r w:rsidR="00AC6575">
        <w:rPr>
          <w:rFonts w:ascii="Arial" w:hAnsi="Arial" w:cs="Arial"/>
          <w:sz w:val="22"/>
          <w:szCs w:val="22"/>
        </w:rPr>
        <w:t xml:space="preserve">implication in the detection of </w:t>
      </w:r>
      <w:r w:rsidR="007C672A">
        <w:rPr>
          <w:rFonts w:ascii="Arial" w:hAnsi="Arial" w:cs="Arial"/>
          <w:i/>
          <w:sz w:val="22"/>
          <w:szCs w:val="22"/>
        </w:rPr>
        <w:t>C. trachomatis</w:t>
      </w:r>
      <w:r w:rsidR="007C672A" w:rsidRPr="003D7C89">
        <w:rPr>
          <w:rFonts w:ascii="Arial" w:hAnsi="Arial" w:cs="Arial"/>
          <w:sz w:val="22"/>
          <w:szCs w:val="22"/>
        </w:rPr>
        <w:t xml:space="preserve"> </w:t>
      </w:r>
      <w:r w:rsidR="003D7C89" w:rsidRPr="003D7C89">
        <w:rPr>
          <w:rFonts w:ascii="Arial" w:hAnsi="Arial" w:cs="Arial"/>
          <w:sz w:val="22"/>
          <w:szCs w:val="22"/>
        </w:rPr>
        <w:t>infection</w:t>
      </w:r>
      <w:r w:rsidR="00AC6575">
        <w:rPr>
          <w:rFonts w:ascii="Arial" w:hAnsi="Arial" w:cs="Arial"/>
          <w:sz w:val="22"/>
          <w:szCs w:val="22"/>
        </w:rPr>
        <w:t xml:space="preserve"> has not yet been </w:t>
      </w:r>
      <w:r w:rsidR="002F3DEA">
        <w:rPr>
          <w:rFonts w:ascii="Arial" w:hAnsi="Arial" w:cs="Arial"/>
          <w:sz w:val="22"/>
          <w:szCs w:val="22"/>
        </w:rPr>
        <w:t>characterized</w:t>
      </w:r>
      <w:r w:rsidR="00DF7BC8">
        <w:rPr>
          <w:rFonts w:ascii="Arial" w:hAnsi="Arial"/>
          <w:sz w:val="22"/>
          <w:szCs w:val="22"/>
        </w:rPr>
        <w:t>, o</w:t>
      </w:r>
      <w:r w:rsidR="004334DF" w:rsidRPr="00BF6493">
        <w:rPr>
          <w:rFonts w:ascii="Arial" w:hAnsi="Arial"/>
          <w:sz w:val="22"/>
          <w:szCs w:val="22"/>
        </w:rPr>
        <w:t xml:space="preserve">ur preliminary </w:t>
      </w:r>
      <w:r w:rsidR="00DF7BC8">
        <w:rPr>
          <w:rFonts w:ascii="Arial" w:hAnsi="Arial"/>
          <w:sz w:val="22"/>
          <w:szCs w:val="22"/>
        </w:rPr>
        <w:t>observations</w:t>
      </w:r>
      <w:r w:rsidR="00DF7BC8" w:rsidRPr="00BF6493">
        <w:rPr>
          <w:rFonts w:ascii="Arial" w:hAnsi="Arial"/>
          <w:sz w:val="22"/>
          <w:szCs w:val="22"/>
        </w:rPr>
        <w:t xml:space="preserve"> </w:t>
      </w:r>
      <w:r w:rsidR="004334DF" w:rsidRPr="00BF6493">
        <w:rPr>
          <w:rFonts w:ascii="Arial" w:hAnsi="Arial"/>
          <w:sz w:val="22"/>
          <w:szCs w:val="22"/>
        </w:rPr>
        <w:t>show</w:t>
      </w:r>
      <w:r w:rsidR="00DF7BC8">
        <w:rPr>
          <w:rFonts w:ascii="Arial" w:hAnsi="Arial"/>
          <w:sz w:val="22"/>
          <w:szCs w:val="22"/>
        </w:rPr>
        <w:t xml:space="preserve"> that</w:t>
      </w:r>
      <w:r w:rsidR="004334DF" w:rsidRPr="00BF6493">
        <w:rPr>
          <w:rFonts w:ascii="Arial" w:hAnsi="Arial"/>
          <w:sz w:val="22"/>
          <w:szCs w:val="22"/>
        </w:rPr>
        <w:t xml:space="preserve"> TIFA</w:t>
      </w:r>
      <w:r w:rsidR="00DF7BC8">
        <w:rPr>
          <w:rFonts w:ascii="Arial" w:hAnsi="Arial"/>
          <w:sz w:val="22"/>
          <w:szCs w:val="22"/>
        </w:rPr>
        <w:t xml:space="preserve"> localizes at the periphery of the</w:t>
      </w:r>
      <w:r w:rsidR="004334DF" w:rsidRPr="00BF6493">
        <w:rPr>
          <w:rFonts w:ascii="Arial" w:hAnsi="Arial"/>
          <w:sz w:val="22"/>
          <w:szCs w:val="22"/>
        </w:rPr>
        <w:t xml:space="preserve"> </w:t>
      </w:r>
      <w:r w:rsidR="00DF7BC8">
        <w:rPr>
          <w:rFonts w:ascii="Arial" w:hAnsi="Arial"/>
          <w:sz w:val="22"/>
          <w:szCs w:val="22"/>
        </w:rPr>
        <w:t>C</w:t>
      </w:r>
      <w:r w:rsidR="004334DF" w:rsidRPr="009B5D67">
        <w:rPr>
          <w:rFonts w:ascii="Arial" w:hAnsi="Arial"/>
          <w:i/>
          <w:sz w:val="22"/>
          <w:szCs w:val="22"/>
        </w:rPr>
        <w:t>hlamydia</w:t>
      </w:r>
      <w:r w:rsidR="004334DF" w:rsidRPr="00BF6493">
        <w:rPr>
          <w:rFonts w:ascii="Arial" w:hAnsi="Arial"/>
          <w:sz w:val="22"/>
          <w:szCs w:val="22"/>
        </w:rPr>
        <w:t xml:space="preserve"> inclusion</w:t>
      </w:r>
      <w:r w:rsidR="00D73CED">
        <w:rPr>
          <w:rFonts w:ascii="Arial" w:hAnsi="Arial"/>
          <w:sz w:val="22"/>
          <w:szCs w:val="22"/>
        </w:rPr>
        <w:t>.</w:t>
      </w:r>
      <w:r w:rsidR="004334DF">
        <w:rPr>
          <w:rFonts w:ascii="Arial" w:hAnsi="Arial"/>
          <w:sz w:val="22"/>
          <w:szCs w:val="22"/>
        </w:rPr>
        <w:t xml:space="preserve"> </w:t>
      </w:r>
    </w:p>
    <w:p w14:paraId="7F28A6FB" w14:textId="6654056B" w:rsidR="00A64A06" w:rsidRDefault="00BF6493" w:rsidP="00E663C7">
      <w:pPr>
        <w:jc w:val="both"/>
        <w:rPr>
          <w:rFonts w:ascii="Arial" w:hAnsi="Arial"/>
          <w:sz w:val="22"/>
          <w:szCs w:val="22"/>
        </w:rPr>
      </w:pPr>
      <w:r w:rsidRPr="00BF6493">
        <w:rPr>
          <w:rFonts w:ascii="Arial" w:hAnsi="Arial"/>
          <w:sz w:val="22"/>
          <w:szCs w:val="22"/>
        </w:rPr>
        <w:t xml:space="preserve">The present </w:t>
      </w:r>
      <w:r w:rsidR="00CA50D8">
        <w:rPr>
          <w:rFonts w:ascii="Arial" w:hAnsi="Arial"/>
          <w:sz w:val="22"/>
          <w:szCs w:val="22"/>
        </w:rPr>
        <w:t>studies</w:t>
      </w:r>
      <w:r w:rsidR="00CA50D8" w:rsidRPr="00BF6493">
        <w:rPr>
          <w:rFonts w:ascii="Arial" w:hAnsi="Arial"/>
          <w:sz w:val="22"/>
          <w:szCs w:val="22"/>
        </w:rPr>
        <w:t xml:space="preserve"> </w:t>
      </w:r>
      <w:r w:rsidRPr="00BF6493">
        <w:rPr>
          <w:rFonts w:ascii="Arial" w:hAnsi="Arial"/>
          <w:sz w:val="22"/>
          <w:szCs w:val="22"/>
        </w:rPr>
        <w:t xml:space="preserve">will focus on the innate immune response of </w:t>
      </w:r>
      <w:r w:rsidR="002F3DEA">
        <w:rPr>
          <w:rFonts w:ascii="Arial" w:hAnsi="Arial"/>
          <w:sz w:val="22"/>
          <w:szCs w:val="22"/>
        </w:rPr>
        <w:t xml:space="preserve">the </w:t>
      </w:r>
      <w:r w:rsidRPr="00BF6493">
        <w:rPr>
          <w:rFonts w:ascii="Arial" w:hAnsi="Arial"/>
          <w:sz w:val="22"/>
          <w:szCs w:val="22"/>
        </w:rPr>
        <w:t xml:space="preserve">host upon </w:t>
      </w:r>
      <w:r w:rsidRPr="00BF6493">
        <w:rPr>
          <w:rFonts w:ascii="Arial" w:hAnsi="Arial"/>
          <w:i/>
          <w:sz w:val="22"/>
          <w:szCs w:val="22"/>
        </w:rPr>
        <w:t>C. trachomatis</w:t>
      </w:r>
      <w:r w:rsidRPr="00BF6493">
        <w:rPr>
          <w:rFonts w:ascii="Arial" w:hAnsi="Arial"/>
          <w:sz w:val="22"/>
          <w:szCs w:val="22"/>
        </w:rPr>
        <w:t xml:space="preserve"> infection</w:t>
      </w:r>
      <w:r w:rsidR="006B0D62">
        <w:rPr>
          <w:rFonts w:ascii="Arial" w:hAnsi="Arial"/>
          <w:sz w:val="22"/>
          <w:szCs w:val="22"/>
        </w:rPr>
        <w:t xml:space="preserve"> </w:t>
      </w:r>
      <w:r w:rsidR="00B57BCF">
        <w:rPr>
          <w:rFonts w:ascii="Arial" w:hAnsi="Arial"/>
          <w:sz w:val="22"/>
          <w:szCs w:val="22"/>
        </w:rPr>
        <w:t>in</w:t>
      </w:r>
      <w:r w:rsidR="006B0D62">
        <w:rPr>
          <w:rFonts w:ascii="Arial" w:hAnsi="Arial"/>
          <w:sz w:val="22"/>
          <w:szCs w:val="22"/>
        </w:rPr>
        <w:t xml:space="preserve"> </w:t>
      </w:r>
      <w:r w:rsidR="002F3DEA">
        <w:rPr>
          <w:rFonts w:ascii="Arial" w:hAnsi="Arial"/>
          <w:sz w:val="22"/>
          <w:szCs w:val="22"/>
        </w:rPr>
        <w:t xml:space="preserve">the </w:t>
      </w:r>
      <w:r w:rsidR="006B0D62">
        <w:rPr>
          <w:rFonts w:ascii="Arial" w:hAnsi="Arial"/>
          <w:sz w:val="22"/>
          <w:szCs w:val="22"/>
        </w:rPr>
        <w:t>female genital tract</w:t>
      </w:r>
      <w:r w:rsidRPr="00BF6493">
        <w:rPr>
          <w:rFonts w:ascii="Arial" w:hAnsi="Arial"/>
          <w:sz w:val="22"/>
          <w:szCs w:val="22"/>
        </w:rPr>
        <w:t>. In particular, we will investigate the role of TIFA</w:t>
      </w:r>
      <w:r w:rsidR="00B47FB5">
        <w:rPr>
          <w:rFonts w:ascii="Arial" w:hAnsi="Arial"/>
          <w:sz w:val="22"/>
          <w:szCs w:val="22"/>
        </w:rPr>
        <w:t xml:space="preserve"> </w:t>
      </w:r>
      <w:r w:rsidR="00D12159">
        <w:rPr>
          <w:rFonts w:ascii="Arial" w:hAnsi="Arial"/>
          <w:sz w:val="22"/>
          <w:szCs w:val="22"/>
        </w:rPr>
        <w:t>during</w:t>
      </w:r>
      <w:r w:rsidRPr="00BF6493">
        <w:rPr>
          <w:rFonts w:ascii="Arial" w:hAnsi="Arial"/>
          <w:sz w:val="22"/>
          <w:szCs w:val="22"/>
        </w:rPr>
        <w:t xml:space="preserve"> </w:t>
      </w:r>
      <w:r w:rsidRPr="00BF6493">
        <w:rPr>
          <w:rFonts w:ascii="Arial" w:hAnsi="Arial"/>
          <w:i/>
          <w:sz w:val="22"/>
          <w:szCs w:val="22"/>
        </w:rPr>
        <w:t>C. trachomatis</w:t>
      </w:r>
      <w:r w:rsidRPr="00BF6493">
        <w:rPr>
          <w:rFonts w:ascii="Arial" w:hAnsi="Arial"/>
          <w:sz w:val="22"/>
          <w:szCs w:val="22"/>
        </w:rPr>
        <w:t xml:space="preserve"> infection. Given that the stimulations/infections induce </w:t>
      </w:r>
      <w:r w:rsidR="00D12159">
        <w:rPr>
          <w:rFonts w:ascii="Arial" w:hAnsi="Arial"/>
          <w:sz w:val="22"/>
          <w:szCs w:val="22"/>
        </w:rPr>
        <w:t xml:space="preserve">TIFA </w:t>
      </w:r>
      <w:r w:rsidRPr="00BF6493">
        <w:rPr>
          <w:rFonts w:ascii="Arial" w:hAnsi="Arial"/>
          <w:sz w:val="22"/>
          <w:szCs w:val="22"/>
        </w:rPr>
        <w:t xml:space="preserve">oligomerization and subsequent </w:t>
      </w:r>
      <w:r w:rsidR="00D12159" w:rsidRPr="00BF6493">
        <w:rPr>
          <w:rFonts w:ascii="Arial" w:hAnsi="Arial"/>
          <w:sz w:val="22"/>
          <w:szCs w:val="22"/>
        </w:rPr>
        <w:t xml:space="preserve">activation </w:t>
      </w:r>
      <w:r w:rsidR="00D12159">
        <w:rPr>
          <w:rFonts w:ascii="Arial" w:hAnsi="Arial"/>
          <w:sz w:val="22"/>
          <w:szCs w:val="22"/>
        </w:rPr>
        <w:t xml:space="preserve">of </w:t>
      </w:r>
      <w:r w:rsidRPr="00BF6493">
        <w:rPr>
          <w:rFonts w:ascii="Arial" w:hAnsi="Arial"/>
          <w:sz w:val="22"/>
          <w:szCs w:val="22"/>
        </w:rPr>
        <w:t>NF-</w:t>
      </w:r>
      <w:r w:rsidRPr="00BF6493">
        <w:rPr>
          <w:rFonts w:ascii="Arial" w:hAnsi="Arial"/>
          <w:sz w:val="22"/>
          <w:szCs w:val="22"/>
        </w:rPr>
        <w:sym w:font="Symbol" w:char="F06B"/>
      </w:r>
      <w:r w:rsidRPr="00BF6493">
        <w:rPr>
          <w:rFonts w:ascii="Arial" w:hAnsi="Arial"/>
          <w:sz w:val="22"/>
          <w:szCs w:val="22"/>
        </w:rPr>
        <w:t xml:space="preserve">B </w:t>
      </w:r>
      <w:proofErr w:type="gramStart"/>
      <w:r w:rsidRPr="00BF6493">
        <w:rPr>
          <w:rFonts w:ascii="Arial" w:hAnsi="Arial"/>
          <w:sz w:val="22"/>
          <w:szCs w:val="22"/>
        </w:rPr>
        <w:t>cascade</w:t>
      </w:r>
      <w:r w:rsidR="00F77C5D">
        <w:rPr>
          <w:rFonts w:ascii="Arial" w:hAnsi="Arial"/>
          <w:sz w:val="22"/>
          <w:szCs w:val="22"/>
        </w:rPr>
        <w:t>s</w:t>
      </w:r>
      <w:r w:rsidR="00C4620E" w:rsidRPr="001667C2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F77C5D" w:rsidRPr="001667C2">
        <w:rPr>
          <w:rFonts w:ascii="Arial" w:hAnsi="Arial" w:cs="Arial"/>
          <w:sz w:val="22"/>
          <w:szCs w:val="22"/>
          <w:vertAlign w:val="superscript"/>
        </w:rPr>
        <w:t>1-3</w:t>
      </w:r>
      <w:r w:rsidR="00C4620E" w:rsidRPr="001667C2">
        <w:rPr>
          <w:rFonts w:ascii="Arial" w:hAnsi="Arial" w:cs="Arial"/>
          <w:sz w:val="22"/>
          <w:szCs w:val="22"/>
          <w:vertAlign w:val="superscript"/>
        </w:rPr>
        <w:t>)</w:t>
      </w:r>
      <w:r w:rsidRPr="00BF6493">
        <w:rPr>
          <w:rFonts w:ascii="Arial" w:hAnsi="Arial"/>
          <w:sz w:val="22"/>
          <w:szCs w:val="22"/>
        </w:rPr>
        <w:t xml:space="preserve">, we will </w:t>
      </w:r>
      <w:r w:rsidR="0061307D">
        <w:rPr>
          <w:rFonts w:ascii="Arial" w:hAnsi="Arial"/>
          <w:sz w:val="22"/>
          <w:szCs w:val="22"/>
        </w:rPr>
        <w:t xml:space="preserve">examine the </w:t>
      </w:r>
      <w:r w:rsidR="00064224">
        <w:rPr>
          <w:rFonts w:ascii="Arial" w:hAnsi="Arial"/>
          <w:sz w:val="22"/>
          <w:szCs w:val="22"/>
        </w:rPr>
        <w:t xml:space="preserve">expression and </w:t>
      </w:r>
      <w:r w:rsidR="0061307D">
        <w:rPr>
          <w:rFonts w:ascii="Arial" w:hAnsi="Arial"/>
          <w:sz w:val="22"/>
          <w:szCs w:val="22"/>
        </w:rPr>
        <w:t>oligomerization</w:t>
      </w:r>
      <w:r w:rsidRPr="00BF6493">
        <w:rPr>
          <w:rFonts w:ascii="Arial" w:hAnsi="Arial"/>
          <w:sz w:val="22"/>
          <w:szCs w:val="22"/>
        </w:rPr>
        <w:t xml:space="preserve"> </w:t>
      </w:r>
      <w:r w:rsidR="00064224">
        <w:rPr>
          <w:rFonts w:ascii="Arial" w:hAnsi="Arial"/>
          <w:sz w:val="22"/>
          <w:szCs w:val="22"/>
        </w:rPr>
        <w:t xml:space="preserve">of </w:t>
      </w:r>
      <w:r w:rsidR="00064224" w:rsidRPr="00BF6493">
        <w:rPr>
          <w:rFonts w:ascii="Arial" w:hAnsi="Arial"/>
          <w:sz w:val="22"/>
          <w:szCs w:val="22"/>
        </w:rPr>
        <w:t>TIFA</w:t>
      </w:r>
      <w:r w:rsidR="00064224">
        <w:rPr>
          <w:rFonts w:ascii="Arial" w:hAnsi="Arial"/>
          <w:sz w:val="22"/>
          <w:szCs w:val="22"/>
        </w:rPr>
        <w:t xml:space="preserve"> </w:t>
      </w:r>
      <w:r w:rsidRPr="00BF6493">
        <w:rPr>
          <w:rFonts w:ascii="Arial" w:hAnsi="Arial"/>
          <w:sz w:val="22"/>
          <w:szCs w:val="22"/>
        </w:rPr>
        <w:t xml:space="preserve">in </w:t>
      </w:r>
      <w:r w:rsidR="00E663C7">
        <w:rPr>
          <w:rFonts w:ascii="Arial" w:hAnsi="Arial"/>
          <w:sz w:val="22"/>
          <w:szCs w:val="22"/>
        </w:rPr>
        <w:t xml:space="preserve">human </w:t>
      </w:r>
      <w:r w:rsidR="0061307D">
        <w:rPr>
          <w:rFonts w:ascii="Arial" w:hAnsi="Arial"/>
          <w:sz w:val="22"/>
          <w:szCs w:val="22"/>
        </w:rPr>
        <w:t xml:space="preserve">cervical epithelial Hela cells infected by </w:t>
      </w:r>
      <w:r w:rsidRPr="00BF6493">
        <w:rPr>
          <w:rFonts w:ascii="Arial" w:hAnsi="Arial"/>
          <w:i/>
          <w:sz w:val="22"/>
          <w:szCs w:val="22"/>
        </w:rPr>
        <w:t>C. trachomatis</w:t>
      </w:r>
      <w:r w:rsidRPr="00BF6493">
        <w:rPr>
          <w:rFonts w:ascii="Arial" w:hAnsi="Arial"/>
          <w:sz w:val="22"/>
          <w:szCs w:val="22"/>
        </w:rPr>
        <w:t xml:space="preserve">. </w:t>
      </w:r>
      <w:r w:rsidR="00931C40">
        <w:rPr>
          <w:rFonts w:ascii="Arial" w:hAnsi="Arial"/>
          <w:sz w:val="22"/>
          <w:szCs w:val="22"/>
        </w:rPr>
        <w:t>D</w:t>
      </w:r>
      <w:r w:rsidR="00312EBB">
        <w:rPr>
          <w:rFonts w:ascii="Arial" w:hAnsi="Arial"/>
          <w:sz w:val="22"/>
          <w:szCs w:val="22"/>
        </w:rPr>
        <w:t xml:space="preserve">ifferent TIFA </w:t>
      </w:r>
      <w:proofErr w:type="gramStart"/>
      <w:r w:rsidR="00312EBB">
        <w:rPr>
          <w:rFonts w:ascii="Arial" w:hAnsi="Arial"/>
          <w:sz w:val="22"/>
          <w:szCs w:val="22"/>
        </w:rPr>
        <w:t>constructs</w:t>
      </w:r>
      <w:r w:rsidR="00FC75BC" w:rsidRPr="001667C2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9C52E2" w:rsidRPr="001667C2">
        <w:rPr>
          <w:rFonts w:ascii="Arial" w:hAnsi="Arial" w:cs="Arial"/>
          <w:sz w:val="22"/>
          <w:szCs w:val="22"/>
          <w:vertAlign w:val="superscript"/>
        </w:rPr>
        <w:t>3,4,</w:t>
      </w:r>
      <w:r w:rsidR="00FC75BC" w:rsidRPr="001667C2">
        <w:rPr>
          <w:rFonts w:ascii="Arial" w:hAnsi="Arial" w:cs="Arial"/>
          <w:sz w:val="22"/>
          <w:szCs w:val="22"/>
          <w:vertAlign w:val="superscript"/>
        </w:rPr>
        <w:t>7)</w:t>
      </w:r>
      <w:r w:rsidR="00312EBB">
        <w:rPr>
          <w:rFonts w:ascii="Arial" w:hAnsi="Arial"/>
          <w:sz w:val="22"/>
          <w:szCs w:val="22"/>
        </w:rPr>
        <w:t xml:space="preserve"> including WT, mutation of </w:t>
      </w:r>
      <w:r w:rsidR="00C4620E">
        <w:rPr>
          <w:rFonts w:ascii="Arial" w:hAnsi="Arial"/>
          <w:sz w:val="22"/>
          <w:szCs w:val="22"/>
        </w:rPr>
        <w:t>threonine</w:t>
      </w:r>
      <w:r w:rsidR="00312EBB">
        <w:rPr>
          <w:rFonts w:ascii="Arial" w:hAnsi="Arial"/>
          <w:sz w:val="22"/>
          <w:szCs w:val="22"/>
        </w:rPr>
        <w:t xml:space="preserve"> 9, FHA mutant KRN and TRAF6-binding-defective mutant </w:t>
      </w:r>
      <w:r w:rsidR="00312EBB" w:rsidRPr="00232652">
        <w:rPr>
          <w:rFonts w:ascii="Arial" w:hAnsi="Arial"/>
          <w:sz w:val="22"/>
          <w:szCs w:val="22"/>
        </w:rPr>
        <w:t>E178A</w:t>
      </w:r>
      <w:r w:rsidR="00312EBB">
        <w:rPr>
          <w:rFonts w:ascii="Arial" w:hAnsi="Arial"/>
          <w:sz w:val="22"/>
          <w:szCs w:val="22"/>
        </w:rPr>
        <w:t xml:space="preserve">, will be </w:t>
      </w:r>
      <w:r w:rsidR="00CE1673">
        <w:rPr>
          <w:rFonts w:ascii="Arial" w:hAnsi="Arial"/>
          <w:sz w:val="22"/>
          <w:szCs w:val="22"/>
        </w:rPr>
        <w:t>used and t</w:t>
      </w:r>
      <w:r w:rsidR="00312EBB">
        <w:rPr>
          <w:rFonts w:ascii="Arial" w:hAnsi="Arial"/>
          <w:sz w:val="22"/>
          <w:szCs w:val="22"/>
        </w:rPr>
        <w:t xml:space="preserve">he </w:t>
      </w:r>
      <w:r w:rsidR="00694B24">
        <w:rPr>
          <w:rFonts w:ascii="Arial" w:hAnsi="Arial"/>
          <w:sz w:val="22"/>
          <w:szCs w:val="22"/>
        </w:rPr>
        <w:t xml:space="preserve">localization and </w:t>
      </w:r>
      <w:r w:rsidR="00312EBB">
        <w:rPr>
          <w:rFonts w:ascii="Arial" w:hAnsi="Arial"/>
          <w:sz w:val="22"/>
          <w:szCs w:val="22"/>
        </w:rPr>
        <w:t xml:space="preserve">oligomerization </w:t>
      </w:r>
      <w:r w:rsidR="00694B24">
        <w:rPr>
          <w:rFonts w:ascii="Arial" w:hAnsi="Arial"/>
          <w:sz w:val="22"/>
          <w:szCs w:val="22"/>
        </w:rPr>
        <w:t xml:space="preserve">of TIFA </w:t>
      </w:r>
      <w:r w:rsidR="00312EBB">
        <w:rPr>
          <w:rFonts w:ascii="Arial" w:hAnsi="Arial"/>
          <w:sz w:val="22"/>
          <w:szCs w:val="22"/>
        </w:rPr>
        <w:t xml:space="preserve">will be </w:t>
      </w:r>
      <w:r w:rsidR="002F3DEA">
        <w:rPr>
          <w:rFonts w:ascii="Arial" w:hAnsi="Arial"/>
          <w:sz w:val="22"/>
          <w:szCs w:val="22"/>
        </w:rPr>
        <w:t xml:space="preserve">determined </w:t>
      </w:r>
      <w:r w:rsidR="00312EBB">
        <w:rPr>
          <w:rFonts w:ascii="Arial" w:hAnsi="Arial"/>
          <w:sz w:val="22"/>
          <w:szCs w:val="22"/>
        </w:rPr>
        <w:t>by immunofluorescence and immunoblot using native gel</w:t>
      </w:r>
      <w:r w:rsidR="00931C40">
        <w:rPr>
          <w:rFonts w:ascii="Arial" w:hAnsi="Arial"/>
          <w:sz w:val="22"/>
          <w:szCs w:val="22"/>
        </w:rPr>
        <w:t xml:space="preserve"> electrophoresis</w:t>
      </w:r>
      <w:r w:rsidR="00694B24">
        <w:rPr>
          <w:rFonts w:ascii="Arial" w:hAnsi="Arial"/>
          <w:sz w:val="22"/>
          <w:szCs w:val="22"/>
        </w:rPr>
        <w:t>, respectively</w:t>
      </w:r>
      <w:r w:rsidR="00312EBB">
        <w:rPr>
          <w:rFonts w:ascii="Arial" w:hAnsi="Arial"/>
          <w:sz w:val="22"/>
          <w:szCs w:val="22"/>
        </w:rPr>
        <w:t xml:space="preserve">. </w:t>
      </w:r>
      <w:r w:rsidR="005C7872">
        <w:rPr>
          <w:rFonts w:ascii="Arial" w:hAnsi="Arial"/>
          <w:sz w:val="22"/>
          <w:szCs w:val="22"/>
        </w:rPr>
        <w:t>TRAF2 and TRAF6 localization and</w:t>
      </w:r>
      <w:r w:rsidR="009B5D67">
        <w:rPr>
          <w:rFonts w:ascii="Arial" w:hAnsi="Arial"/>
          <w:sz w:val="22"/>
          <w:szCs w:val="22"/>
        </w:rPr>
        <w:t xml:space="preserve"> </w:t>
      </w:r>
      <w:r w:rsidR="009B5D67" w:rsidRPr="00BF6493">
        <w:rPr>
          <w:rFonts w:ascii="Arial" w:hAnsi="Arial"/>
          <w:sz w:val="22"/>
          <w:szCs w:val="22"/>
        </w:rPr>
        <w:t>NF-</w:t>
      </w:r>
      <w:r w:rsidR="009B5D67" w:rsidRPr="00BF6493">
        <w:rPr>
          <w:rFonts w:ascii="Arial" w:hAnsi="Arial"/>
          <w:sz w:val="22"/>
          <w:szCs w:val="22"/>
        </w:rPr>
        <w:sym w:font="Symbol" w:char="F06B"/>
      </w:r>
      <w:r w:rsidR="009B5D67" w:rsidRPr="00BF6493">
        <w:rPr>
          <w:rFonts w:ascii="Arial" w:hAnsi="Arial"/>
          <w:sz w:val="22"/>
          <w:szCs w:val="22"/>
        </w:rPr>
        <w:t xml:space="preserve">B </w:t>
      </w:r>
      <w:r w:rsidR="005C7872">
        <w:rPr>
          <w:rFonts w:ascii="Arial" w:hAnsi="Arial"/>
          <w:sz w:val="22"/>
          <w:szCs w:val="22"/>
        </w:rPr>
        <w:t xml:space="preserve">activation </w:t>
      </w:r>
      <w:r w:rsidR="009B5D67">
        <w:rPr>
          <w:rFonts w:ascii="Arial" w:hAnsi="Arial"/>
          <w:sz w:val="22"/>
          <w:szCs w:val="22"/>
        </w:rPr>
        <w:t>will also be examined.</w:t>
      </w:r>
      <w:r w:rsidR="009B5D67" w:rsidRPr="00BF6493">
        <w:rPr>
          <w:rFonts w:ascii="Arial" w:hAnsi="Arial"/>
          <w:sz w:val="22"/>
          <w:szCs w:val="22"/>
        </w:rPr>
        <w:t xml:space="preserve"> </w:t>
      </w:r>
      <w:r w:rsidR="007372E9">
        <w:rPr>
          <w:rFonts w:ascii="Arial" w:hAnsi="Arial"/>
          <w:sz w:val="22"/>
          <w:szCs w:val="22"/>
        </w:rPr>
        <w:t>The level of</w:t>
      </w:r>
      <w:r w:rsidR="009B5D67">
        <w:rPr>
          <w:rFonts w:ascii="Arial" w:hAnsi="Arial"/>
          <w:sz w:val="22"/>
          <w:szCs w:val="22"/>
        </w:rPr>
        <w:t xml:space="preserve"> </w:t>
      </w:r>
      <w:r w:rsidR="007372E9">
        <w:rPr>
          <w:rFonts w:ascii="Arial" w:hAnsi="Arial"/>
          <w:i/>
          <w:sz w:val="22"/>
          <w:szCs w:val="22"/>
        </w:rPr>
        <w:t>C. trachomatis</w:t>
      </w:r>
      <w:r w:rsidR="009B5D67">
        <w:rPr>
          <w:rFonts w:ascii="Arial" w:hAnsi="Arial"/>
          <w:sz w:val="22"/>
          <w:szCs w:val="22"/>
        </w:rPr>
        <w:t>-</w:t>
      </w:r>
      <w:r w:rsidR="00591DCF">
        <w:rPr>
          <w:rFonts w:ascii="Arial" w:hAnsi="Arial"/>
          <w:sz w:val="22"/>
          <w:szCs w:val="22"/>
        </w:rPr>
        <w:t>elicited</w:t>
      </w:r>
      <w:r w:rsidR="009B5D67">
        <w:rPr>
          <w:rFonts w:ascii="Arial" w:hAnsi="Arial"/>
          <w:sz w:val="22"/>
          <w:szCs w:val="22"/>
        </w:rPr>
        <w:t xml:space="preserve"> inflammation </w:t>
      </w:r>
      <w:r w:rsidR="007372E9">
        <w:rPr>
          <w:rFonts w:ascii="Arial" w:hAnsi="Arial"/>
          <w:sz w:val="22"/>
          <w:szCs w:val="22"/>
        </w:rPr>
        <w:t xml:space="preserve">in </w:t>
      </w:r>
      <w:r w:rsidR="009B5D67">
        <w:rPr>
          <w:rFonts w:ascii="Arial" w:hAnsi="Arial"/>
          <w:sz w:val="22"/>
          <w:szCs w:val="22"/>
        </w:rPr>
        <w:t>Hela cells</w:t>
      </w:r>
      <w:r w:rsidR="007372E9">
        <w:rPr>
          <w:rFonts w:ascii="Arial" w:hAnsi="Arial"/>
          <w:sz w:val="22"/>
          <w:szCs w:val="22"/>
        </w:rPr>
        <w:t xml:space="preserve"> expressing these constructs, or when </w:t>
      </w:r>
      <w:r w:rsidR="006B419C" w:rsidRPr="006B419C">
        <w:rPr>
          <w:rFonts w:ascii="Arial" w:hAnsi="Arial"/>
          <w:sz w:val="22"/>
          <w:szCs w:val="22"/>
        </w:rPr>
        <w:t>TIFA</w:t>
      </w:r>
      <w:r w:rsidR="006B419C">
        <w:rPr>
          <w:rFonts w:ascii="Arial" w:hAnsi="Arial"/>
          <w:sz w:val="22"/>
          <w:szCs w:val="22"/>
        </w:rPr>
        <w:t xml:space="preserve"> </w:t>
      </w:r>
      <w:r w:rsidR="007372E9">
        <w:rPr>
          <w:rFonts w:ascii="Arial" w:hAnsi="Arial"/>
          <w:sz w:val="22"/>
          <w:szCs w:val="22"/>
        </w:rPr>
        <w:t>expression is silenced by siRNA</w:t>
      </w:r>
      <w:r w:rsidR="00931C40">
        <w:rPr>
          <w:rFonts w:ascii="Arial" w:hAnsi="Arial"/>
          <w:sz w:val="22"/>
          <w:szCs w:val="22"/>
        </w:rPr>
        <w:t>,</w:t>
      </w:r>
      <w:r w:rsidR="009B5D67">
        <w:rPr>
          <w:rFonts w:ascii="Arial" w:hAnsi="Arial"/>
          <w:sz w:val="22"/>
          <w:szCs w:val="22"/>
        </w:rPr>
        <w:t xml:space="preserve"> will be </w:t>
      </w:r>
      <w:r w:rsidR="00931C40">
        <w:rPr>
          <w:rFonts w:ascii="Arial" w:hAnsi="Arial"/>
          <w:sz w:val="22"/>
          <w:szCs w:val="22"/>
        </w:rPr>
        <w:t>measured</w:t>
      </w:r>
      <w:r w:rsidR="009B5D67">
        <w:rPr>
          <w:rFonts w:ascii="Arial" w:hAnsi="Arial"/>
          <w:sz w:val="22"/>
          <w:szCs w:val="22"/>
        </w:rPr>
        <w:t xml:space="preserve">. </w:t>
      </w:r>
      <w:r w:rsidR="007372E9">
        <w:rPr>
          <w:rFonts w:ascii="Arial" w:hAnsi="Arial"/>
          <w:sz w:val="22"/>
          <w:szCs w:val="22"/>
        </w:rPr>
        <w:t>We</w:t>
      </w:r>
      <w:r w:rsidR="00E15354">
        <w:rPr>
          <w:rFonts w:ascii="Arial" w:hAnsi="Arial"/>
          <w:sz w:val="22"/>
          <w:szCs w:val="22"/>
        </w:rPr>
        <w:t xml:space="preserve"> will also examine the signaling pathways involved in TIFA activation during </w:t>
      </w:r>
      <w:r w:rsidR="00E15354" w:rsidRPr="00E15354">
        <w:rPr>
          <w:rFonts w:ascii="Arial" w:hAnsi="Arial"/>
          <w:i/>
          <w:sz w:val="22"/>
          <w:szCs w:val="22"/>
        </w:rPr>
        <w:t>C. trachomatis</w:t>
      </w:r>
      <w:r w:rsidR="00E15354">
        <w:rPr>
          <w:rFonts w:ascii="Arial" w:hAnsi="Arial"/>
          <w:sz w:val="22"/>
          <w:szCs w:val="22"/>
        </w:rPr>
        <w:t xml:space="preserve"> infection.</w:t>
      </w:r>
      <w:r w:rsidR="005C7872">
        <w:rPr>
          <w:rFonts w:ascii="Arial" w:hAnsi="Arial"/>
          <w:sz w:val="22"/>
          <w:szCs w:val="22"/>
        </w:rPr>
        <w:t xml:space="preserve"> </w:t>
      </w:r>
      <w:r w:rsidR="00675931">
        <w:rPr>
          <w:rFonts w:ascii="Arial" w:hAnsi="Arial"/>
          <w:sz w:val="22"/>
          <w:szCs w:val="22"/>
        </w:rPr>
        <w:t>The results will be confirmed</w:t>
      </w:r>
      <w:r w:rsidR="00E15354">
        <w:rPr>
          <w:rFonts w:ascii="Arial" w:hAnsi="Arial"/>
          <w:sz w:val="22"/>
          <w:szCs w:val="22"/>
        </w:rPr>
        <w:t xml:space="preserve"> </w:t>
      </w:r>
      <w:r w:rsidR="00675931">
        <w:rPr>
          <w:rFonts w:ascii="Arial" w:hAnsi="Arial"/>
          <w:sz w:val="22"/>
          <w:szCs w:val="22"/>
        </w:rPr>
        <w:t>in primary epithelial cells isolated from the genital tract of female patient</w:t>
      </w:r>
      <w:r w:rsidR="00931C40">
        <w:rPr>
          <w:rFonts w:ascii="Arial" w:hAnsi="Arial"/>
          <w:sz w:val="22"/>
          <w:szCs w:val="22"/>
        </w:rPr>
        <w:t>s</w:t>
      </w:r>
      <w:r w:rsidR="00675931">
        <w:rPr>
          <w:rFonts w:ascii="Arial" w:hAnsi="Arial"/>
          <w:sz w:val="22"/>
          <w:szCs w:val="22"/>
        </w:rPr>
        <w:t xml:space="preserve">, following a protocol already established by the host laboratory. </w:t>
      </w:r>
      <w:r w:rsidR="00D95D15">
        <w:rPr>
          <w:rFonts w:ascii="Arial" w:hAnsi="Arial"/>
          <w:sz w:val="22"/>
          <w:szCs w:val="22"/>
        </w:rPr>
        <w:t xml:space="preserve">The </w:t>
      </w:r>
      <w:r w:rsidR="00931C40">
        <w:rPr>
          <w:rFonts w:ascii="Arial" w:hAnsi="Arial"/>
          <w:sz w:val="22"/>
          <w:szCs w:val="22"/>
        </w:rPr>
        <w:t xml:space="preserve">potential importance </w:t>
      </w:r>
      <w:r w:rsidR="00D95D15">
        <w:rPr>
          <w:rFonts w:ascii="Arial" w:hAnsi="Arial"/>
          <w:sz w:val="22"/>
          <w:szCs w:val="22"/>
        </w:rPr>
        <w:t xml:space="preserve">of TIFA in </w:t>
      </w:r>
      <w:r w:rsidR="00D95D15" w:rsidRPr="00D95D15">
        <w:rPr>
          <w:rFonts w:ascii="Arial" w:hAnsi="Arial"/>
          <w:i/>
          <w:sz w:val="22"/>
          <w:szCs w:val="22"/>
        </w:rPr>
        <w:t>C. trachomatis</w:t>
      </w:r>
      <w:r w:rsidR="00D95D15">
        <w:rPr>
          <w:rFonts w:ascii="Arial" w:hAnsi="Arial"/>
          <w:sz w:val="22"/>
          <w:szCs w:val="22"/>
        </w:rPr>
        <w:t xml:space="preserve"> infection of </w:t>
      </w:r>
      <w:r w:rsidR="00931C40">
        <w:rPr>
          <w:rFonts w:ascii="Arial" w:hAnsi="Arial"/>
          <w:sz w:val="22"/>
          <w:szCs w:val="22"/>
        </w:rPr>
        <w:t xml:space="preserve">the </w:t>
      </w:r>
      <w:r w:rsidR="00D95D15">
        <w:rPr>
          <w:rFonts w:ascii="Arial" w:hAnsi="Arial"/>
          <w:sz w:val="22"/>
          <w:szCs w:val="22"/>
        </w:rPr>
        <w:t xml:space="preserve">female genital tract will be </w:t>
      </w:r>
      <w:r w:rsidR="00931C40">
        <w:rPr>
          <w:rFonts w:ascii="Arial" w:hAnsi="Arial"/>
          <w:sz w:val="22"/>
          <w:szCs w:val="22"/>
        </w:rPr>
        <w:t>examined in a mouse model of infection, using</w:t>
      </w:r>
      <w:r w:rsidR="00D95D15">
        <w:rPr>
          <w:rFonts w:ascii="Arial" w:hAnsi="Arial"/>
          <w:sz w:val="22"/>
          <w:szCs w:val="22"/>
        </w:rPr>
        <w:t xml:space="preserve"> TIFA knock-out mice. The inflammation and bacterial burden in</w:t>
      </w:r>
      <w:r w:rsidR="00931C40">
        <w:rPr>
          <w:rFonts w:ascii="Arial" w:hAnsi="Arial"/>
          <w:sz w:val="22"/>
          <w:szCs w:val="22"/>
        </w:rPr>
        <w:t xml:space="preserve"> the</w:t>
      </w:r>
      <w:r w:rsidR="00D95D15">
        <w:rPr>
          <w:rFonts w:ascii="Arial" w:hAnsi="Arial"/>
          <w:sz w:val="22"/>
          <w:szCs w:val="22"/>
        </w:rPr>
        <w:t xml:space="preserve"> local genital tract will be monitored. </w:t>
      </w:r>
      <w:r w:rsidR="00A56149">
        <w:rPr>
          <w:rFonts w:ascii="Arial" w:hAnsi="Arial"/>
          <w:sz w:val="22"/>
          <w:szCs w:val="22"/>
        </w:rPr>
        <w:t xml:space="preserve">Finally, </w:t>
      </w:r>
      <w:r w:rsidR="00675931">
        <w:rPr>
          <w:rFonts w:ascii="Arial" w:hAnsi="Arial"/>
          <w:sz w:val="22"/>
          <w:szCs w:val="22"/>
        </w:rPr>
        <w:t>using pull-down and co-immunoprecipitation approaches</w:t>
      </w:r>
      <w:r w:rsidR="0080421F">
        <w:rPr>
          <w:rFonts w:ascii="Arial" w:hAnsi="Arial"/>
          <w:sz w:val="22"/>
          <w:szCs w:val="22"/>
        </w:rPr>
        <w:t>, we will study the mechanism</w:t>
      </w:r>
      <w:r w:rsidR="00675931">
        <w:rPr>
          <w:rFonts w:ascii="Arial" w:hAnsi="Arial"/>
          <w:sz w:val="22"/>
          <w:szCs w:val="22"/>
        </w:rPr>
        <w:t xml:space="preserve"> by which TIFA is </w:t>
      </w:r>
      <w:r w:rsidR="0080421F">
        <w:rPr>
          <w:rFonts w:ascii="Arial" w:hAnsi="Arial"/>
          <w:sz w:val="22"/>
          <w:szCs w:val="22"/>
        </w:rPr>
        <w:t xml:space="preserve">recruited to the </w:t>
      </w:r>
      <w:r w:rsidR="0080421F" w:rsidRPr="00BE62C7">
        <w:rPr>
          <w:rFonts w:ascii="Arial" w:hAnsi="Arial"/>
          <w:i/>
          <w:sz w:val="22"/>
          <w:szCs w:val="22"/>
        </w:rPr>
        <w:t>C. trachomatis</w:t>
      </w:r>
      <w:r w:rsidR="0080421F">
        <w:rPr>
          <w:rFonts w:ascii="Arial" w:hAnsi="Arial"/>
          <w:sz w:val="22"/>
          <w:szCs w:val="22"/>
        </w:rPr>
        <w:t xml:space="preserve"> vacuole, possibly by binding one of the numerous bacterial proteins inserted in this compartment.</w:t>
      </w:r>
      <w:r w:rsidR="00A56149">
        <w:rPr>
          <w:rFonts w:ascii="Arial" w:hAnsi="Arial"/>
          <w:sz w:val="22"/>
          <w:szCs w:val="22"/>
        </w:rPr>
        <w:t xml:space="preserve"> </w:t>
      </w:r>
    </w:p>
    <w:p w14:paraId="5C11D5E2" w14:textId="5DD7655E" w:rsidR="005B6DBE" w:rsidRDefault="00D95D15" w:rsidP="00E663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Collectively</w:t>
      </w:r>
      <w:r w:rsidR="00BF6493" w:rsidRPr="00BF649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the</w:t>
      </w:r>
      <w:r w:rsidRPr="00BF6493">
        <w:rPr>
          <w:rFonts w:ascii="Arial" w:hAnsi="Arial"/>
          <w:sz w:val="22"/>
          <w:szCs w:val="22"/>
        </w:rPr>
        <w:t xml:space="preserve"> </w:t>
      </w:r>
      <w:r w:rsidR="00BF6493" w:rsidRPr="00BF6493">
        <w:rPr>
          <w:rFonts w:ascii="Arial" w:hAnsi="Arial"/>
          <w:sz w:val="22"/>
          <w:szCs w:val="22"/>
        </w:rPr>
        <w:t xml:space="preserve">project will permit to </w:t>
      </w:r>
      <w:r w:rsidR="00C84BF2">
        <w:rPr>
          <w:rFonts w:ascii="Arial" w:hAnsi="Arial"/>
          <w:sz w:val="22"/>
          <w:szCs w:val="22"/>
        </w:rPr>
        <w:t>better understand</w:t>
      </w:r>
      <w:r w:rsidR="00C84BF2" w:rsidRPr="00BF6493">
        <w:rPr>
          <w:rFonts w:ascii="Arial" w:hAnsi="Arial"/>
          <w:sz w:val="22"/>
          <w:szCs w:val="22"/>
        </w:rPr>
        <w:t xml:space="preserve"> </w:t>
      </w:r>
      <w:r w:rsidR="005B6DBE">
        <w:rPr>
          <w:rFonts w:ascii="Arial" w:hAnsi="Arial"/>
          <w:sz w:val="22"/>
          <w:szCs w:val="22"/>
        </w:rPr>
        <w:t xml:space="preserve">the contribution of TIFA to the innate immune response upon </w:t>
      </w:r>
      <w:r w:rsidR="005B6DBE" w:rsidRPr="0091025D">
        <w:rPr>
          <w:rFonts w:ascii="Arial" w:hAnsi="Arial"/>
          <w:i/>
          <w:sz w:val="22"/>
          <w:szCs w:val="22"/>
        </w:rPr>
        <w:t>C. trachomatis</w:t>
      </w:r>
      <w:r w:rsidR="005B6DBE">
        <w:rPr>
          <w:rFonts w:ascii="Arial" w:hAnsi="Arial"/>
          <w:sz w:val="22"/>
          <w:szCs w:val="22"/>
        </w:rPr>
        <w:t xml:space="preserve"> infection in epithelial cells</w:t>
      </w:r>
      <w:r w:rsidR="00C84BF2">
        <w:rPr>
          <w:rFonts w:ascii="Arial" w:hAnsi="Arial"/>
          <w:sz w:val="22"/>
          <w:szCs w:val="22"/>
        </w:rPr>
        <w:t>, and to identify</w:t>
      </w:r>
      <w:r w:rsidR="005B6DBE">
        <w:rPr>
          <w:rFonts w:ascii="Arial" w:hAnsi="Arial"/>
          <w:sz w:val="22"/>
          <w:szCs w:val="22"/>
        </w:rPr>
        <w:t xml:space="preserve"> the mechanism of TIFA activation</w:t>
      </w:r>
      <w:r w:rsidR="00C84BF2">
        <w:rPr>
          <w:rFonts w:ascii="Arial" w:hAnsi="Arial"/>
          <w:sz w:val="22"/>
          <w:szCs w:val="22"/>
        </w:rPr>
        <w:t xml:space="preserve"> during </w:t>
      </w:r>
      <w:r w:rsidR="00FD3C15">
        <w:rPr>
          <w:rFonts w:ascii="Arial" w:hAnsi="Arial"/>
          <w:sz w:val="22"/>
          <w:szCs w:val="22"/>
        </w:rPr>
        <w:t>this infectious</w:t>
      </w:r>
      <w:r w:rsidR="00C84BF2">
        <w:rPr>
          <w:rFonts w:ascii="Arial" w:hAnsi="Arial"/>
          <w:sz w:val="22"/>
          <w:szCs w:val="22"/>
        </w:rPr>
        <w:t xml:space="preserve"> process. </w:t>
      </w:r>
      <w:r>
        <w:rPr>
          <w:rFonts w:ascii="Arial" w:hAnsi="Arial"/>
          <w:sz w:val="22"/>
          <w:szCs w:val="22"/>
        </w:rPr>
        <w:t>This</w:t>
      </w:r>
      <w:r w:rsidR="00C84BF2">
        <w:rPr>
          <w:rFonts w:ascii="Arial" w:hAnsi="Arial"/>
          <w:sz w:val="22"/>
          <w:szCs w:val="22"/>
        </w:rPr>
        <w:t xml:space="preserve"> may help to develop the potential new strategies by interfering </w:t>
      </w:r>
      <w:r w:rsidR="0091025D">
        <w:rPr>
          <w:rFonts w:ascii="Arial" w:hAnsi="Arial"/>
          <w:sz w:val="22"/>
          <w:szCs w:val="22"/>
        </w:rPr>
        <w:t xml:space="preserve">with </w:t>
      </w:r>
      <w:r w:rsidR="00C84BF2">
        <w:rPr>
          <w:rFonts w:ascii="Arial" w:hAnsi="Arial"/>
          <w:sz w:val="22"/>
          <w:szCs w:val="22"/>
        </w:rPr>
        <w:t xml:space="preserve">TIFA </w:t>
      </w:r>
      <w:r w:rsidR="0091025D">
        <w:rPr>
          <w:rFonts w:ascii="Arial" w:hAnsi="Arial"/>
          <w:sz w:val="22"/>
          <w:szCs w:val="22"/>
        </w:rPr>
        <w:t xml:space="preserve">signaling </w:t>
      </w:r>
      <w:r w:rsidR="00C84BF2">
        <w:rPr>
          <w:rFonts w:ascii="Arial" w:hAnsi="Arial"/>
          <w:sz w:val="22"/>
          <w:szCs w:val="22"/>
        </w:rPr>
        <w:t xml:space="preserve">cascades to fight infection by </w:t>
      </w:r>
      <w:r w:rsidR="00C84BF2" w:rsidRPr="0091025D">
        <w:rPr>
          <w:rFonts w:ascii="Arial" w:hAnsi="Arial"/>
          <w:i/>
          <w:sz w:val="22"/>
          <w:szCs w:val="22"/>
        </w:rPr>
        <w:t>C. trachomatis</w:t>
      </w:r>
      <w:r w:rsidR="00C84BF2">
        <w:rPr>
          <w:rFonts w:ascii="Arial" w:hAnsi="Arial"/>
          <w:sz w:val="22"/>
          <w:szCs w:val="22"/>
        </w:rPr>
        <w:t xml:space="preserve"> in the female genital tract. </w:t>
      </w:r>
      <w:r w:rsidR="00FD3C15">
        <w:rPr>
          <w:rFonts w:ascii="Arial" w:hAnsi="Arial"/>
          <w:sz w:val="22"/>
          <w:szCs w:val="22"/>
        </w:rPr>
        <w:t xml:space="preserve">If we discover that </w:t>
      </w:r>
      <w:r w:rsidR="007A5154" w:rsidRPr="005803D4">
        <w:rPr>
          <w:rFonts w:ascii="Arial" w:hAnsi="Arial"/>
          <w:i/>
          <w:sz w:val="22"/>
          <w:szCs w:val="22"/>
        </w:rPr>
        <w:t>C. trachomatis</w:t>
      </w:r>
      <w:r w:rsidR="00FD3C15">
        <w:rPr>
          <w:rFonts w:ascii="Arial" w:hAnsi="Arial"/>
          <w:sz w:val="22"/>
          <w:szCs w:val="22"/>
        </w:rPr>
        <w:t xml:space="preserve"> manipulates </w:t>
      </w:r>
      <w:r w:rsidR="007A5154">
        <w:rPr>
          <w:rFonts w:ascii="Arial" w:hAnsi="Arial"/>
          <w:sz w:val="22"/>
          <w:szCs w:val="22"/>
        </w:rPr>
        <w:t>the HBP/TIFA signaling axis</w:t>
      </w:r>
      <w:r w:rsidR="00FD3C15">
        <w:rPr>
          <w:rFonts w:ascii="Arial" w:hAnsi="Arial"/>
          <w:sz w:val="22"/>
          <w:szCs w:val="22"/>
        </w:rPr>
        <w:t xml:space="preserve">, and the underlying </w:t>
      </w:r>
      <w:r w:rsidR="007A5154">
        <w:rPr>
          <w:rFonts w:ascii="Arial" w:hAnsi="Arial"/>
          <w:sz w:val="22"/>
          <w:szCs w:val="22"/>
        </w:rPr>
        <w:t xml:space="preserve">molecular </w:t>
      </w:r>
      <w:r w:rsidR="00FD3C15">
        <w:rPr>
          <w:rFonts w:ascii="Arial" w:hAnsi="Arial"/>
          <w:sz w:val="22"/>
          <w:szCs w:val="22"/>
        </w:rPr>
        <w:t xml:space="preserve">mechanisms, this work could </w:t>
      </w:r>
      <w:r w:rsidR="007A5154">
        <w:rPr>
          <w:rFonts w:ascii="Arial" w:hAnsi="Arial"/>
          <w:sz w:val="22"/>
          <w:szCs w:val="22"/>
        </w:rPr>
        <w:t>suggest novel strategies to modulate TIFA-induced inflammation in infectious contexts.</w:t>
      </w:r>
      <w:r w:rsidR="00FD3C15">
        <w:rPr>
          <w:rFonts w:ascii="Arial" w:hAnsi="Arial"/>
          <w:sz w:val="22"/>
          <w:szCs w:val="22"/>
        </w:rPr>
        <w:t xml:space="preserve"> </w:t>
      </w:r>
    </w:p>
    <w:p w14:paraId="2CA86757" w14:textId="77777777" w:rsidR="000A7A20" w:rsidRPr="00BF6493" w:rsidRDefault="000A7A20" w:rsidP="00BF6493">
      <w:pPr>
        <w:jc w:val="both"/>
        <w:rPr>
          <w:rFonts w:ascii="Arial" w:hAnsi="Arial"/>
          <w:sz w:val="22"/>
          <w:szCs w:val="22"/>
        </w:rPr>
      </w:pPr>
    </w:p>
    <w:p w14:paraId="08FA5692" w14:textId="77777777" w:rsidR="00DE6622" w:rsidRDefault="00DE6622">
      <w:pPr>
        <w:rPr>
          <w:rFonts w:ascii="Arial" w:hAnsi="Arial"/>
          <w:sz w:val="22"/>
          <w:u w:val="single"/>
        </w:rPr>
      </w:pPr>
    </w:p>
    <w:p w14:paraId="06D7D272" w14:textId="77777777" w:rsidR="00DE6622" w:rsidRDefault="00DE662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References:</w:t>
      </w:r>
    </w:p>
    <w:p w14:paraId="20B103C2" w14:textId="77777777" w:rsidR="00DE6622" w:rsidRDefault="00DE6622">
      <w:pPr>
        <w:rPr>
          <w:rFonts w:ascii="Arial" w:hAnsi="Arial"/>
          <w:sz w:val="22"/>
          <w:u w:val="single"/>
        </w:rPr>
      </w:pPr>
    </w:p>
    <w:p w14:paraId="6EA9E320" w14:textId="2638F45A" w:rsidR="002C033A" w:rsidRDefault="00F77C5D" w:rsidP="003F221A">
      <w:pPr>
        <w:pStyle w:val="EndNoteBibliography"/>
        <w:numPr>
          <w:ilvl w:val="0"/>
          <w:numId w:val="4"/>
        </w:numPr>
        <w:ind w:left="426"/>
        <w:rPr>
          <w:rFonts w:ascii="Arial" w:hAnsi="Arial"/>
          <w:i/>
          <w:noProof/>
          <w:sz w:val="18"/>
          <w:szCs w:val="18"/>
        </w:rPr>
      </w:pPr>
      <w:r w:rsidRPr="003F221A">
        <w:rPr>
          <w:rFonts w:ascii="Arial" w:hAnsi="Arial"/>
          <w:i/>
          <w:noProof/>
          <w:sz w:val="18"/>
          <w:szCs w:val="18"/>
          <w:lang w:val="en-US"/>
        </w:rPr>
        <w:t>Kanamori, M.</w:t>
      </w:r>
      <w:r w:rsidR="002C033A" w:rsidRPr="003F221A">
        <w:rPr>
          <w:rFonts w:ascii="Arial" w:hAnsi="Arial"/>
          <w:i/>
          <w:noProof/>
          <w:sz w:val="18"/>
          <w:szCs w:val="18"/>
          <w:lang w:val="en-US"/>
        </w:rPr>
        <w:t xml:space="preserve"> 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>et al</w:t>
      </w:r>
      <w:r w:rsidR="002C033A" w:rsidRPr="003F221A">
        <w:rPr>
          <w:rFonts w:ascii="Arial" w:hAnsi="Arial"/>
          <w:i/>
          <w:noProof/>
          <w:sz w:val="18"/>
          <w:szCs w:val="18"/>
          <w:lang w:val="en-US"/>
        </w:rPr>
        <w:t xml:space="preserve">. T2BP, a novel TRAF2 binding protein, can activate NF-kappaB and AP-1 without TNF stimulation. </w:t>
      </w:r>
      <w:r w:rsidR="002C033A" w:rsidRPr="003F221A">
        <w:rPr>
          <w:rFonts w:ascii="Arial" w:hAnsi="Arial"/>
          <w:i/>
          <w:noProof/>
          <w:sz w:val="18"/>
          <w:szCs w:val="18"/>
        </w:rPr>
        <w:t xml:space="preserve">Biochem Biophys Res Commun </w:t>
      </w:r>
      <w:r w:rsidR="002C033A" w:rsidRPr="003F221A">
        <w:rPr>
          <w:rFonts w:ascii="Arial" w:hAnsi="Arial"/>
          <w:b/>
          <w:i/>
          <w:noProof/>
          <w:sz w:val="18"/>
          <w:szCs w:val="18"/>
        </w:rPr>
        <w:t>290</w:t>
      </w:r>
      <w:r w:rsidR="002C033A" w:rsidRPr="003F221A">
        <w:rPr>
          <w:rFonts w:ascii="Arial" w:hAnsi="Arial"/>
          <w:i/>
          <w:noProof/>
          <w:sz w:val="18"/>
          <w:szCs w:val="18"/>
        </w:rPr>
        <w:t>, 1108-1113, doi:10.1006/bbrc.2001.6315 (2002).</w:t>
      </w:r>
    </w:p>
    <w:p w14:paraId="6E4D4ABC" w14:textId="77777777" w:rsidR="003F221A" w:rsidRPr="003F221A" w:rsidRDefault="003F221A" w:rsidP="003F221A">
      <w:pPr>
        <w:pStyle w:val="EndNoteBibliography"/>
        <w:ind w:left="426"/>
        <w:rPr>
          <w:rFonts w:ascii="Arial" w:hAnsi="Arial"/>
          <w:i/>
          <w:noProof/>
          <w:sz w:val="10"/>
          <w:szCs w:val="10"/>
        </w:rPr>
      </w:pPr>
    </w:p>
    <w:p w14:paraId="067B3DD0" w14:textId="711B3ACF" w:rsidR="002C033A" w:rsidRDefault="002C033A" w:rsidP="003F221A">
      <w:pPr>
        <w:pStyle w:val="EndNoteBibliography"/>
        <w:numPr>
          <w:ilvl w:val="0"/>
          <w:numId w:val="4"/>
        </w:numPr>
        <w:ind w:left="426"/>
        <w:rPr>
          <w:rFonts w:ascii="Arial" w:hAnsi="Arial"/>
          <w:i/>
          <w:noProof/>
          <w:sz w:val="18"/>
          <w:szCs w:val="18"/>
          <w:lang w:val="en-US"/>
        </w:rPr>
      </w:pPr>
      <w:bookmarkStart w:id="1" w:name="_ENREF_16"/>
      <w:r w:rsidRPr="003F221A">
        <w:rPr>
          <w:rFonts w:ascii="Arial" w:hAnsi="Arial"/>
          <w:i/>
          <w:noProof/>
          <w:sz w:val="18"/>
          <w:szCs w:val="18"/>
        </w:rPr>
        <w:t xml:space="preserve">Takatsuna, H. et al. 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 xml:space="preserve">Identification of TIFA as an adapter protein that links tumor necrosis factor receptor-associated factor 6 (TRAF6) to interleukin-1 (IL-1) receptor-associated kinase-1 (IRAK-1) in IL-1 receptor signaling. J Biol Chem </w:t>
      </w:r>
      <w:r w:rsidRPr="003F221A">
        <w:rPr>
          <w:rFonts w:ascii="Arial" w:hAnsi="Arial"/>
          <w:b/>
          <w:i/>
          <w:noProof/>
          <w:sz w:val="18"/>
          <w:szCs w:val="18"/>
          <w:lang w:val="en-US"/>
        </w:rPr>
        <w:t>278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>, 12144-12150, doi:10.1074/jbc.M300720200 (2003).</w:t>
      </w:r>
      <w:bookmarkEnd w:id="1"/>
    </w:p>
    <w:p w14:paraId="78B708E1" w14:textId="77777777" w:rsidR="003F221A" w:rsidRPr="003F221A" w:rsidRDefault="003F221A" w:rsidP="003F221A">
      <w:pPr>
        <w:pStyle w:val="EndNoteBibliography"/>
        <w:ind w:left="426"/>
        <w:rPr>
          <w:rFonts w:ascii="Arial" w:hAnsi="Arial"/>
          <w:i/>
          <w:noProof/>
          <w:sz w:val="10"/>
          <w:szCs w:val="10"/>
          <w:lang w:val="en-US"/>
        </w:rPr>
      </w:pPr>
    </w:p>
    <w:p w14:paraId="40FF106E" w14:textId="39E3D471" w:rsidR="002C033A" w:rsidRDefault="00F77C5D" w:rsidP="003F221A">
      <w:pPr>
        <w:pStyle w:val="EndNoteBibliography"/>
        <w:numPr>
          <w:ilvl w:val="0"/>
          <w:numId w:val="4"/>
        </w:numPr>
        <w:ind w:left="426"/>
        <w:rPr>
          <w:rFonts w:ascii="Arial" w:hAnsi="Arial"/>
          <w:i/>
          <w:noProof/>
          <w:sz w:val="18"/>
          <w:szCs w:val="18"/>
        </w:rPr>
      </w:pPr>
      <w:bookmarkStart w:id="2" w:name="_ENREF_17"/>
      <w:r w:rsidRPr="003F221A">
        <w:rPr>
          <w:rFonts w:ascii="Arial" w:hAnsi="Arial"/>
          <w:i/>
          <w:noProof/>
          <w:sz w:val="18"/>
          <w:szCs w:val="18"/>
          <w:lang w:val="en-US"/>
        </w:rPr>
        <w:t>Ea, C. K.</w:t>
      </w:r>
      <w:r w:rsidR="002C033A" w:rsidRPr="003F221A">
        <w:rPr>
          <w:rFonts w:ascii="Arial" w:hAnsi="Arial"/>
          <w:i/>
          <w:noProof/>
          <w:sz w:val="18"/>
          <w:szCs w:val="18"/>
          <w:lang w:val="en-US"/>
        </w:rPr>
        <w:t xml:space="preserve"> 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>et al</w:t>
      </w:r>
      <w:r w:rsidR="002C033A" w:rsidRPr="003F221A">
        <w:rPr>
          <w:rFonts w:ascii="Arial" w:hAnsi="Arial"/>
          <w:i/>
          <w:noProof/>
          <w:sz w:val="18"/>
          <w:szCs w:val="18"/>
          <w:lang w:val="en-US"/>
        </w:rPr>
        <w:t xml:space="preserve">. TIFA activates IkappaB kinase (IKK) by promoting oligomerization and ubiquitination of TRAF6. </w:t>
      </w:r>
      <w:r w:rsidRPr="003F221A">
        <w:rPr>
          <w:rFonts w:ascii="Arial" w:hAnsi="Arial"/>
          <w:i/>
          <w:noProof/>
          <w:sz w:val="18"/>
          <w:szCs w:val="18"/>
        </w:rPr>
        <w:t>PNAS</w:t>
      </w:r>
      <w:r w:rsidR="002C033A" w:rsidRPr="003F221A">
        <w:rPr>
          <w:rFonts w:ascii="Arial" w:hAnsi="Arial"/>
          <w:i/>
          <w:noProof/>
          <w:sz w:val="18"/>
          <w:szCs w:val="18"/>
        </w:rPr>
        <w:t xml:space="preserve"> </w:t>
      </w:r>
      <w:r w:rsidR="002C033A" w:rsidRPr="003F221A">
        <w:rPr>
          <w:rFonts w:ascii="Arial" w:hAnsi="Arial"/>
          <w:b/>
          <w:i/>
          <w:noProof/>
          <w:sz w:val="18"/>
          <w:szCs w:val="18"/>
        </w:rPr>
        <w:t>101</w:t>
      </w:r>
      <w:r w:rsidR="002C033A" w:rsidRPr="003F221A">
        <w:rPr>
          <w:rFonts w:ascii="Arial" w:hAnsi="Arial"/>
          <w:i/>
          <w:noProof/>
          <w:sz w:val="18"/>
          <w:szCs w:val="18"/>
        </w:rPr>
        <w:t>, 15318-15323, doi:10.1073/pnas.0404132101 (2004).</w:t>
      </w:r>
      <w:bookmarkEnd w:id="2"/>
    </w:p>
    <w:p w14:paraId="3CABFA2E" w14:textId="77777777" w:rsidR="003F221A" w:rsidRPr="003F221A" w:rsidRDefault="003F221A" w:rsidP="003F221A">
      <w:pPr>
        <w:pStyle w:val="EndNoteBibliography"/>
        <w:ind w:left="426"/>
        <w:rPr>
          <w:rFonts w:ascii="Arial" w:hAnsi="Arial"/>
          <w:i/>
          <w:noProof/>
          <w:sz w:val="10"/>
          <w:szCs w:val="10"/>
        </w:rPr>
      </w:pPr>
    </w:p>
    <w:p w14:paraId="14262AD3" w14:textId="1AE36C5F" w:rsidR="002C033A" w:rsidRDefault="002C033A" w:rsidP="003F221A">
      <w:pPr>
        <w:pStyle w:val="EndNoteBibliography"/>
        <w:numPr>
          <w:ilvl w:val="0"/>
          <w:numId w:val="4"/>
        </w:numPr>
        <w:ind w:left="426"/>
        <w:rPr>
          <w:rFonts w:ascii="Arial" w:hAnsi="Arial"/>
          <w:i/>
          <w:noProof/>
          <w:sz w:val="18"/>
          <w:szCs w:val="18"/>
          <w:lang w:val="en-US"/>
        </w:rPr>
      </w:pPr>
      <w:bookmarkStart w:id="3" w:name="_ENREF_18"/>
      <w:r w:rsidRPr="003F221A">
        <w:rPr>
          <w:rFonts w:ascii="Arial" w:hAnsi="Arial"/>
          <w:i/>
          <w:noProof/>
          <w:sz w:val="18"/>
          <w:szCs w:val="18"/>
        </w:rPr>
        <w:t>5</w:t>
      </w:r>
      <w:r w:rsidRPr="003F221A">
        <w:rPr>
          <w:rFonts w:ascii="Arial" w:hAnsi="Arial"/>
          <w:i/>
          <w:noProof/>
          <w:sz w:val="18"/>
          <w:szCs w:val="18"/>
        </w:rPr>
        <w:tab/>
        <w:t xml:space="preserve">Gaudet, R. G. et al. INNATE IMMUNITY. 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 xml:space="preserve">Cytosolic detection of the bacterial metabolite HBP activates TIFA-dependent innate immunity. Science </w:t>
      </w:r>
      <w:r w:rsidRPr="003F221A">
        <w:rPr>
          <w:rFonts w:ascii="Arial" w:hAnsi="Arial"/>
          <w:b/>
          <w:i/>
          <w:noProof/>
          <w:sz w:val="18"/>
          <w:szCs w:val="18"/>
          <w:lang w:val="en-US"/>
        </w:rPr>
        <w:t>348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>, 1251-1255, doi:10.1126/science.aaa4921 (2015).</w:t>
      </w:r>
      <w:bookmarkEnd w:id="3"/>
    </w:p>
    <w:p w14:paraId="18E21129" w14:textId="77777777" w:rsidR="003F221A" w:rsidRPr="003F221A" w:rsidRDefault="003F221A" w:rsidP="003F221A">
      <w:pPr>
        <w:pStyle w:val="EndNoteBibliography"/>
        <w:ind w:left="426"/>
        <w:rPr>
          <w:rFonts w:ascii="Arial" w:hAnsi="Arial"/>
          <w:i/>
          <w:noProof/>
          <w:sz w:val="10"/>
          <w:szCs w:val="10"/>
          <w:lang w:val="en-US"/>
        </w:rPr>
      </w:pPr>
    </w:p>
    <w:p w14:paraId="1745927C" w14:textId="2E6ADEA2" w:rsidR="002C033A" w:rsidRDefault="002C033A" w:rsidP="003F221A">
      <w:pPr>
        <w:pStyle w:val="EndNoteBibliography"/>
        <w:numPr>
          <w:ilvl w:val="0"/>
          <w:numId w:val="4"/>
        </w:numPr>
        <w:ind w:left="426"/>
        <w:rPr>
          <w:rFonts w:ascii="Arial" w:hAnsi="Arial"/>
          <w:i/>
          <w:noProof/>
          <w:sz w:val="18"/>
          <w:szCs w:val="18"/>
        </w:rPr>
      </w:pPr>
      <w:bookmarkStart w:id="4" w:name="_ENREF_19"/>
      <w:r w:rsidRPr="003F221A">
        <w:rPr>
          <w:rFonts w:ascii="Arial" w:hAnsi="Arial"/>
          <w:i/>
          <w:noProof/>
          <w:sz w:val="18"/>
          <w:szCs w:val="18"/>
        </w:rPr>
        <w:t xml:space="preserve">Huang, C. C. et al. </w:t>
      </w:r>
      <w:r w:rsidRPr="003F221A">
        <w:rPr>
          <w:rFonts w:ascii="Arial" w:hAnsi="Arial"/>
          <w:i/>
          <w:noProof/>
          <w:sz w:val="18"/>
          <w:szCs w:val="18"/>
          <w:lang w:val="en-US"/>
        </w:rPr>
        <w:t xml:space="preserve">Intermolecular binding between TIFA-FHA and TIFA-pT mediates tumor necrosis factor alpha stimulation and NF-kappaB activation. </w:t>
      </w:r>
      <w:r w:rsidRPr="003F221A">
        <w:rPr>
          <w:rFonts w:ascii="Arial" w:hAnsi="Arial"/>
          <w:i/>
          <w:noProof/>
          <w:sz w:val="18"/>
          <w:szCs w:val="18"/>
        </w:rPr>
        <w:t xml:space="preserve">Mol Cell Biol </w:t>
      </w:r>
      <w:r w:rsidRPr="003F221A">
        <w:rPr>
          <w:rFonts w:ascii="Arial" w:hAnsi="Arial"/>
          <w:b/>
          <w:i/>
          <w:noProof/>
          <w:sz w:val="18"/>
          <w:szCs w:val="18"/>
        </w:rPr>
        <w:t>32</w:t>
      </w:r>
      <w:r w:rsidRPr="003F221A">
        <w:rPr>
          <w:rFonts w:ascii="Arial" w:hAnsi="Arial"/>
          <w:i/>
          <w:noProof/>
          <w:sz w:val="18"/>
          <w:szCs w:val="18"/>
        </w:rPr>
        <w:t>, 2664-2673, doi:10.1128/MCB.00438-12 (2012).</w:t>
      </w:r>
      <w:bookmarkEnd w:id="4"/>
    </w:p>
    <w:p w14:paraId="163E9713" w14:textId="77777777" w:rsidR="003F221A" w:rsidRPr="003F221A" w:rsidRDefault="003F221A" w:rsidP="003F221A">
      <w:pPr>
        <w:pStyle w:val="EndNoteBibliography"/>
        <w:ind w:left="66"/>
        <w:rPr>
          <w:rFonts w:ascii="Arial" w:hAnsi="Arial"/>
          <w:i/>
          <w:noProof/>
          <w:sz w:val="10"/>
          <w:szCs w:val="10"/>
        </w:rPr>
      </w:pPr>
    </w:p>
    <w:p w14:paraId="41E9E0A0" w14:textId="3BF20608" w:rsidR="00DE6622" w:rsidRPr="003F221A" w:rsidRDefault="002C033A" w:rsidP="003F221A">
      <w:pPr>
        <w:pStyle w:val="Pardeliste"/>
        <w:numPr>
          <w:ilvl w:val="0"/>
          <w:numId w:val="4"/>
        </w:numPr>
        <w:ind w:left="426"/>
        <w:rPr>
          <w:rFonts w:ascii="Arial" w:hAnsi="Arial"/>
          <w:i/>
          <w:noProof/>
          <w:sz w:val="18"/>
          <w:szCs w:val="18"/>
        </w:rPr>
      </w:pPr>
      <w:bookmarkStart w:id="5" w:name="_ENREF_20"/>
      <w:r w:rsidRPr="003F221A">
        <w:rPr>
          <w:rFonts w:ascii="Arial" w:hAnsi="Arial"/>
          <w:i/>
          <w:noProof/>
          <w:sz w:val="18"/>
          <w:szCs w:val="18"/>
          <w:lang w:val="fr-FR"/>
        </w:rPr>
        <w:lastRenderedPageBreak/>
        <w:t xml:space="preserve">Lin, T. Y. et al. </w:t>
      </w:r>
      <w:r w:rsidRPr="003F221A">
        <w:rPr>
          <w:rFonts w:ascii="Arial" w:hAnsi="Arial"/>
          <w:i/>
          <w:noProof/>
          <w:sz w:val="18"/>
          <w:szCs w:val="18"/>
        </w:rPr>
        <w:t xml:space="preserve">TIFA as a crucial mediator for NLRP3 inflammasome. </w:t>
      </w:r>
      <w:r w:rsidR="00F77C5D" w:rsidRPr="003F221A">
        <w:rPr>
          <w:rFonts w:ascii="Arial" w:hAnsi="Arial"/>
          <w:i/>
          <w:noProof/>
          <w:sz w:val="18"/>
          <w:szCs w:val="18"/>
        </w:rPr>
        <w:t>PNAS</w:t>
      </w:r>
      <w:r w:rsidRPr="003F221A">
        <w:rPr>
          <w:rFonts w:ascii="Arial" w:hAnsi="Arial"/>
          <w:i/>
          <w:noProof/>
          <w:sz w:val="18"/>
          <w:szCs w:val="18"/>
        </w:rPr>
        <w:t xml:space="preserve"> </w:t>
      </w:r>
      <w:r w:rsidRPr="003F221A">
        <w:rPr>
          <w:rFonts w:ascii="Arial" w:hAnsi="Arial"/>
          <w:b/>
          <w:i/>
          <w:noProof/>
          <w:sz w:val="18"/>
          <w:szCs w:val="18"/>
        </w:rPr>
        <w:t>113</w:t>
      </w:r>
      <w:r w:rsidRPr="003F221A">
        <w:rPr>
          <w:rFonts w:ascii="Arial" w:hAnsi="Arial"/>
          <w:i/>
          <w:noProof/>
          <w:sz w:val="18"/>
          <w:szCs w:val="18"/>
        </w:rPr>
        <w:t>, 15078-15083, doi:10.1073/pnas.1618773114 (2016).</w:t>
      </w:r>
      <w:bookmarkEnd w:id="5"/>
    </w:p>
    <w:p w14:paraId="1D4A238C" w14:textId="77777777" w:rsidR="003F221A" w:rsidRPr="003F221A" w:rsidRDefault="003F221A" w:rsidP="003F221A">
      <w:pPr>
        <w:ind w:left="426" w:hanging="284"/>
        <w:rPr>
          <w:rFonts w:ascii="Arial" w:hAnsi="Arial"/>
          <w:i/>
          <w:noProof/>
          <w:sz w:val="10"/>
          <w:szCs w:val="10"/>
        </w:rPr>
      </w:pPr>
    </w:p>
    <w:p w14:paraId="78197117" w14:textId="050FFCA7" w:rsidR="00DE6622" w:rsidRPr="003F221A" w:rsidRDefault="002C033A" w:rsidP="003F221A">
      <w:pPr>
        <w:pStyle w:val="Pardeliste"/>
        <w:numPr>
          <w:ilvl w:val="0"/>
          <w:numId w:val="4"/>
        </w:numPr>
        <w:ind w:left="426"/>
        <w:rPr>
          <w:rFonts w:ascii="Arial" w:hAnsi="Arial" w:cs="Arial"/>
          <w:i/>
          <w:sz w:val="18"/>
          <w:szCs w:val="18"/>
        </w:rPr>
      </w:pPr>
      <w:proofErr w:type="spellStart"/>
      <w:r w:rsidRPr="003F221A">
        <w:rPr>
          <w:rFonts w:ascii="Arial" w:hAnsi="Arial" w:cs="Arial"/>
          <w:i/>
          <w:sz w:val="18"/>
          <w:szCs w:val="18"/>
        </w:rPr>
        <w:t>Milivojevic</w:t>
      </w:r>
      <w:proofErr w:type="spellEnd"/>
      <w:r w:rsidR="00F77C5D" w:rsidRPr="003F221A">
        <w:rPr>
          <w:rFonts w:ascii="Arial" w:hAnsi="Arial" w:cs="Arial"/>
          <w:i/>
          <w:sz w:val="18"/>
          <w:szCs w:val="18"/>
        </w:rPr>
        <w:t>, M. et al.</w:t>
      </w:r>
      <w:r w:rsidRPr="003F221A">
        <w:rPr>
          <w:rFonts w:ascii="Arial" w:hAnsi="Arial" w:cs="Arial"/>
          <w:i/>
          <w:sz w:val="18"/>
          <w:szCs w:val="18"/>
        </w:rPr>
        <w:t xml:space="preserve"> </w:t>
      </w:r>
      <w:r w:rsidR="00F77C5D" w:rsidRPr="003F221A">
        <w:rPr>
          <w:rFonts w:ascii="Arial" w:hAnsi="Arial" w:cs="Arial"/>
          <w:i/>
          <w:sz w:val="18"/>
          <w:szCs w:val="18"/>
        </w:rPr>
        <w:t xml:space="preserve">ALPK1 controls TIFA/TRAF6-dependent innate immunity against heptose-1,7-bisphosphate of gram-negative bacteria. </w:t>
      </w:r>
      <w:proofErr w:type="spellStart"/>
      <w:r w:rsidR="00F77C5D" w:rsidRPr="003F221A">
        <w:rPr>
          <w:rFonts w:ascii="Arial" w:hAnsi="Arial" w:cs="Arial"/>
          <w:i/>
          <w:sz w:val="18"/>
          <w:szCs w:val="18"/>
        </w:rPr>
        <w:t>PLoS</w:t>
      </w:r>
      <w:proofErr w:type="spellEnd"/>
      <w:r w:rsidR="00F77C5D" w:rsidRPr="003F22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77C5D" w:rsidRPr="003F221A">
        <w:rPr>
          <w:rFonts w:ascii="Arial" w:hAnsi="Arial" w:cs="Arial"/>
          <w:i/>
          <w:sz w:val="18"/>
          <w:szCs w:val="18"/>
        </w:rPr>
        <w:t>Pathog</w:t>
      </w:r>
      <w:proofErr w:type="spellEnd"/>
      <w:r w:rsidR="00FA0619" w:rsidRPr="003F221A">
        <w:rPr>
          <w:rFonts w:ascii="Arial" w:hAnsi="Arial" w:cs="Arial"/>
          <w:i/>
          <w:sz w:val="18"/>
          <w:szCs w:val="18"/>
        </w:rPr>
        <w:t xml:space="preserve"> </w:t>
      </w:r>
      <w:r w:rsidR="00FA0619" w:rsidRPr="003F221A">
        <w:rPr>
          <w:rFonts w:ascii="Arial" w:hAnsi="Arial" w:cs="Arial"/>
          <w:b/>
          <w:i/>
          <w:sz w:val="18"/>
          <w:szCs w:val="18"/>
        </w:rPr>
        <w:t>13</w:t>
      </w:r>
      <w:r w:rsidR="00FA0619" w:rsidRPr="003F221A">
        <w:rPr>
          <w:rFonts w:ascii="Arial" w:hAnsi="Arial" w:cs="Arial"/>
          <w:i/>
          <w:sz w:val="18"/>
          <w:szCs w:val="18"/>
        </w:rPr>
        <w:t>,</w:t>
      </w:r>
      <w:r w:rsidR="00F77C5D" w:rsidRPr="003F221A">
        <w:rPr>
          <w:rFonts w:ascii="Arial" w:hAnsi="Arial" w:cs="Arial"/>
          <w:i/>
          <w:sz w:val="18"/>
          <w:szCs w:val="18"/>
        </w:rPr>
        <w:t xml:space="preserve"> e1006224 (2017)</w:t>
      </w:r>
      <w:r w:rsidRPr="003F221A">
        <w:rPr>
          <w:rFonts w:ascii="Arial" w:hAnsi="Arial" w:cs="Arial"/>
          <w:i/>
          <w:sz w:val="18"/>
          <w:szCs w:val="18"/>
        </w:rPr>
        <w:t>.</w:t>
      </w:r>
    </w:p>
    <w:p w14:paraId="2CFA222E" w14:textId="77777777" w:rsidR="00FA0619" w:rsidRPr="00064224" w:rsidRDefault="00FA0619" w:rsidP="00064224">
      <w:pPr>
        <w:ind w:left="284" w:hanging="284"/>
        <w:rPr>
          <w:rFonts w:ascii="Arial" w:hAnsi="Arial"/>
          <w:sz w:val="22"/>
          <w:szCs w:val="22"/>
          <w:u w:val="single"/>
        </w:rPr>
      </w:pPr>
    </w:p>
    <w:p w14:paraId="0314864E" w14:textId="77777777" w:rsidR="00DE6622" w:rsidRDefault="00DE6622">
      <w:pPr>
        <w:rPr>
          <w:rFonts w:ascii="Arial" w:hAnsi="Arial"/>
          <w:sz w:val="22"/>
          <w:u w:val="single"/>
        </w:rPr>
      </w:pPr>
    </w:p>
    <w:p w14:paraId="5BF8AC44" w14:textId="77777777" w:rsidR="00DE6622" w:rsidRDefault="00DE662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Expected profile of the candidate (optional):</w:t>
      </w:r>
    </w:p>
    <w:p w14:paraId="6DF596A7" w14:textId="77777777" w:rsidR="00DE6622" w:rsidRDefault="00DE6622">
      <w:pPr>
        <w:rPr>
          <w:rFonts w:ascii="Arial" w:hAnsi="Arial"/>
          <w:sz w:val="22"/>
          <w:u w:val="single"/>
        </w:rPr>
      </w:pPr>
    </w:p>
    <w:p w14:paraId="1B3743EC" w14:textId="29E0169E" w:rsidR="0080421F" w:rsidRPr="00113DD1" w:rsidRDefault="0080421F" w:rsidP="0080421F">
      <w:pPr>
        <w:rPr>
          <w:rFonts w:ascii="Arial" w:hAnsi="Arial"/>
          <w:sz w:val="22"/>
          <w:lang w:val="en-GB"/>
        </w:rPr>
      </w:pPr>
      <w:r w:rsidRPr="00113DD1">
        <w:rPr>
          <w:rFonts w:ascii="Arial" w:hAnsi="Arial"/>
          <w:sz w:val="22"/>
          <w:lang w:val="en-GB"/>
        </w:rPr>
        <w:t xml:space="preserve">The student will be highly motivated, </w:t>
      </w:r>
      <w:proofErr w:type="spellStart"/>
      <w:r w:rsidRPr="00113DD1">
        <w:rPr>
          <w:rFonts w:ascii="Arial" w:hAnsi="Arial"/>
          <w:sz w:val="22"/>
          <w:lang w:val="en-GB"/>
        </w:rPr>
        <w:t>hard working</w:t>
      </w:r>
      <w:proofErr w:type="spellEnd"/>
      <w:r w:rsidRPr="00113DD1">
        <w:rPr>
          <w:rFonts w:ascii="Arial" w:hAnsi="Arial"/>
          <w:sz w:val="22"/>
          <w:lang w:val="en-GB"/>
        </w:rPr>
        <w:t>, and with a good background in cell biology.</w:t>
      </w:r>
    </w:p>
    <w:p w14:paraId="01A166C1" w14:textId="77777777" w:rsidR="00DE6622" w:rsidRDefault="00DE6622">
      <w:pPr>
        <w:rPr>
          <w:rFonts w:ascii="Arial" w:hAnsi="Arial"/>
          <w:sz w:val="22"/>
          <w:u w:val="single"/>
        </w:rPr>
      </w:pPr>
    </w:p>
    <w:p w14:paraId="4CBA3FC3" w14:textId="77777777" w:rsidR="00DC41BA" w:rsidRDefault="00DC41BA">
      <w:pPr>
        <w:rPr>
          <w:rFonts w:ascii="Arial" w:hAnsi="Arial"/>
          <w:sz w:val="22"/>
          <w:u w:val="single"/>
        </w:rPr>
      </w:pPr>
    </w:p>
    <w:p w14:paraId="017ADBC7" w14:textId="77777777" w:rsidR="00DE6622" w:rsidRDefault="00DE662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Contact:</w:t>
      </w:r>
    </w:p>
    <w:p w14:paraId="202D06D7" w14:textId="77777777" w:rsidR="00DC41BA" w:rsidRDefault="00DC41BA">
      <w:pPr>
        <w:rPr>
          <w:rFonts w:ascii="Arial" w:hAnsi="Arial"/>
          <w:sz w:val="22"/>
          <w:u w:val="single"/>
        </w:rPr>
      </w:pPr>
    </w:p>
    <w:p w14:paraId="401ED64B" w14:textId="4E5728AE" w:rsidR="0075116A" w:rsidRDefault="0075116A">
      <w:pPr>
        <w:rPr>
          <w:rFonts w:ascii="Arial" w:hAnsi="Arial"/>
          <w:sz w:val="22"/>
          <w:u w:val="single"/>
        </w:rPr>
      </w:pPr>
      <w:proofErr w:type="spellStart"/>
      <w:r>
        <w:rPr>
          <w:rFonts w:ascii="Arial" w:hAnsi="Arial"/>
          <w:sz w:val="22"/>
          <w:u w:val="single"/>
        </w:rPr>
        <w:t>Yongzheng</w:t>
      </w:r>
      <w:proofErr w:type="spellEnd"/>
      <w:r>
        <w:rPr>
          <w:rFonts w:ascii="Arial" w:hAnsi="Arial"/>
          <w:sz w:val="22"/>
          <w:u w:val="single"/>
        </w:rPr>
        <w:t xml:space="preserve"> WU</w:t>
      </w:r>
    </w:p>
    <w:p w14:paraId="7A0FE1D2" w14:textId="70C4D77F" w:rsidR="0075116A" w:rsidRDefault="0075116A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Unit of Cellular Biology of Microbial Infection</w:t>
      </w:r>
    </w:p>
    <w:p w14:paraId="00C06A90" w14:textId="7D5CDC14" w:rsidR="0075116A" w:rsidRPr="00BE62C7" w:rsidRDefault="0075116A">
      <w:pPr>
        <w:rPr>
          <w:rFonts w:ascii="Arial" w:hAnsi="Arial"/>
          <w:sz w:val="22"/>
          <w:u w:val="single"/>
          <w:lang w:val="fr-FR"/>
        </w:rPr>
      </w:pPr>
      <w:r w:rsidRPr="00BE62C7">
        <w:rPr>
          <w:rFonts w:ascii="Arial" w:hAnsi="Arial"/>
          <w:sz w:val="22"/>
          <w:u w:val="single"/>
          <w:lang w:val="fr-FR"/>
        </w:rPr>
        <w:t>Institut Pasteur</w:t>
      </w:r>
    </w:p>
    <w:p w14:paraId="4A8C2464" w14:textId="6E096457" w:rsidR="0075116A" w:rsidRPr="00BE62C7" w:rsidRDefault="0075116A">
      <w:pPr>
        <w:rPr>
          <w:rFonts w:ascii="Arial" w:hAnsi="Arial"/>
          <w:sz w:val="22"/>
          <w:u w:val="single"/>
          <w:lang w:val="fr-FR"/>
        </w:rPr>
      </w:pPr>
      <w:r w:rsidRPr="00BE62C7">
        <w:rPr>
          <w:rFonts w:ascii="Arial" w:hAnsi="Arial"/>
          <w:sz w:val="22"/>
          <w:u w:val="single"/>
          <w:lang w:val="fr-FR"/>
        </w:rPr>
        <w:t>25 rue Dr Roux</w:t>
      </w:r>
    </w:p>
    <w:p w14:paraId="6E73DD9B" w14:textId="3CB85329" w:rsidR="0075116A" w:rsidRPr="00BE62C7" w:rsidRDefault="0075116A">
      <w:pPr>
        <w:rPr>
          <w:rFonts w:ascii="Arial" w:hAnsi="Arial"/>
          <w:sz w:val="22"/>
          <w:u w:val="single"/>
          <w:lang w:val="fr-FR"/>
        </w:rPr>
      </w:pPr>
      <w:r w:rsidRPr="00BE62C7">
        <w:rPr>
          <w:rFonts w:ascii="Arial" w:hAnsi="Arial"/>
          <w:sz w:val="22"/>
          <w:u w:val="single"/>
          <w:lang w:val="fr-FR"/>
        </w:rPr>
        <w:t>75015 Paris</w:t>
      </w:r>
    </w:p>
    <w:p w14:paraId="795B4022" w14:textId="701A021B" w:rsidR="0075116A" w:rsidRDefault="0075116A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email: wuyzh@pasteur.fr</w:t>
      </w:r>
    </w:p>
    <w:p w14:paraId="087A5E08" w14:textId="5677BB2B" w:rsidR="00176274" w:rsidRPr="001513D7" w:rsidRDefault="0075116A">
      <w:pPr>
        <w:rPr>
          <w:rFonts w:ascii="Arial" w:hAnsi="Arial"/>
          <w:sz w:val="22"/>
          <w:u w:val="single"/>
        </w:rPr>
      </w:pPr>
      <w:proofErr w:type="spellStart"/>
      <w:r>
        <w:rPr>
          <w:rFonts w:ascii="Arial" w:hAnsi="Arial"/>
          <w:sz w:val="22"/>
          <w:u w:val="single"/>
        </w:rPr>
        <w:t>tel</w:t>
      </w:r>
      <w:proofErr w:type="spellEnd"/>
      <w:r>
        <w:rPr>
          <w:rFonts w:ascii="Arial" w:hAnsi="Arial"/>
          <w:sz w:val="22"/>
          <w:u w:val="single"/>
        </w:rPr>
        <w:t>: +33 140613062</w:t>
      </w:r>
    </w:p>
    <w:sectPr w:rsidR="00176274" w:rsidRPr="001513D7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BCC7" w14:textId="77777777" w:rsidR="00396FFC" w:rsidRDefault="00396FFC" w:rsidP="00BF6493">
      <w:r>
        <w:separator/>
      </w:r>
    </w:p>
  </w:endnote>
  <w:endnote w:type="continuationSeparator" w:id="0">
    <w:p w14:paraId="24928DDE" w14:textId="77777777" w:rsidR="00396FFC" w:rsidRDefault="00396FFC" w:rsidP="00BF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44585" w14:textId="77777777" w:rsidR="00396FFC" w:rsidRDefault="00396FFC" w:rsidP="00BF6493">
      <w:r>
        <w:separator/>
      </w:r>
    </w:p>
  </w:footnote>
  <w:footnote w:type="continuationSeparator" w:id="0">
    <w:p w14:paraId="6B00FA44" w14:textId="77777777" w:rsidR="00396FFC" w:rsidRDefault="00396FFC" w:rsidP="00BF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5A4"/>
    <w:multiLevelType w:val="hybridMultilevel"/>
    <w:tmpl w:val="AD648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58BC"/>
    <w:multiLevelType w:val="hybridMultilevel"/>
    <w:tmpl w:val="892A9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173DB"/>
    <w:multiLevelType w:val="hybridMultilevel"/>
    <w:tmpl w:val="70780C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B2"/>
    <w:rsid w:val="00021575"/>
    <w:rsid w:val="00022CF4"/>
    <w:rsid w:val="00032983"/>
    <w:rsid w:val="00051625"/>
    <w:rsid w:val="00062A63"/>
    <w:rsid w:val="00064224"/>
    <w:rsid w:val="0009483F"/>
    <w:rsid w:val="000A1EA7"/>
    <w:rsid w:val="000A7158"/>
    <w:rsid w:val="000A7A20"/>
    <w:rsid w:val="000B0AE9"/>
    <w:rsid w:val="00147A7F"/>
    <w:rsid w:val="001513D7"/>
    <w:rsid w:val="001667C2"/>
    <w:rsid w:val="00176274"/>
    <w:rsid w:val="001822F0"/>
    <w:rsid w:val="001A133F"/>
    <w:rsid w:val="001C48B4"/>
    <w:rsid w:val="001D506F"/>
    <w:rsid w:val="001D5B85"/>
    <w:rsid w:val="00220BE1"/>
    <w:rsid w:val="00232652"/>
    <w:rsid w:val="00247D62"/>
    <w:rsid w:val="00255341"/>
    <w:rsid w:val="00262848"/>
    <w:rsid w:val="0027702C"/>
    <w:rsid w:val="002830B9"/>
    <w:rsid w:val="00295A5F"/>
    <w:rsid w:val="002A492D"/>
    <w:rsid w:val="002A625D"/>
    <w:rsid w:val="002C033A"/>
    <w:rsid w:val="002D6109"/>
    <w:rsid w:val="002E641F"/>
    <w:rsid w:val="002F3DEA"/>
    <w:rsid w:val="00312EBB"/>
    <w:rsid w:val="00346BCF"/>
    <w:rsid w:val="003676EA"/>
    <w:rsid w:val="00371880"/>
    <w:rsid w:val="00375CF2"/>
    <w:rsid w:val="00396FFC"/>
    <w:rsid w:val="003D7C89"/>
    <w:rsid w:val="003F221A"/>
    <w:rsid w:val="00420552"/>
    <w:rsid w:val="00425DA7"/>
    <w:rsid w:val="004334DF"/>
    <w:rsid w:val="0045679B"/>
    <w:rsid w:val="004636CC"/>
    <w:rsid w:val="004860CA"/>
    <w:rsid w:val="004A1735"/>
    <w:rsid w:val="004B36F6"/>
    <w:rsid w:val="004B58A5"/>
    <w:rsid w:val="004D055F"/>
    <w:rsid w:val="004D4310"/>
    <w:rsid w:val="00513D28"/>
    <w:rsid w:val="005803D4"/>
    <w:rsid w:val="00586A42"/>
    <w:rsid w:val="00591DCF"/>
    <w:rsid w:val="00593162"/>
    <w:rsid w:val="0059605C"/>
    <w:rsid w:val="005A24E3"/>
    <w:rsid w:val="005B3A3D"/>
    <w:rsid w:val="005B6DBE"/>
    <w:rsid w:val="005C68BB"/>
    <w:rsid w:val="005C7872"/>
    <w:rsid w:val="005D3184"/>
    <w:rsid w:val="0061307D"/>
    <w:rsid w:val="006247AD"/>
    <w:rsid w:val="00666DF8"/>
    <w:rsid w:val="00675931"/>
    <w:rsid w:val="00685BE4"/>
    <w:rsid w:val="00694B24"/>
    <w:rsid w:val="006B0D62"/>
    <w:rsid w:val="006B1622"/>
    <w:rsid w:val="006B419C"/>
    <w:rsid w:val="006E02AE"/>
    <w:rsid w:val="00703993"/>
    <w:rsid w:val="0072417F"/>
    <w:rsid w:val="00734342"/>
    <w:rsid w:val="007372E9"/>
    <w:rsid w:val="0075116A"/>
    <w:rsid w:val="00755F33"/>
    <w:rsid w:val="00761EB6"/>
    <w:rsid w:val="007A5154"/>
    <w:rsid w:val="007B3C1E"/>
    <w:rsid w:val="007C672A"/>
    <w:rsid w:val="007D2A5F"/>
    <w:rsid w:val="007E26F9"/>
    <w:rsid w:val="007F3B5F"/>
    <w:rsid w:val="0080421F"/>
    <w:rsid w:val="0084445F"/>
    <w:rsid w:val="00872DCD"/>
    <w:rsid w:val="00885835"/>
    <w:rsid w:val="008D1B32"/>
    <w:rsid w:val="008D2805"/>
    <w:rsid w:val="008E28CE"/>
    <w:rsid w:val="0091025D"/>
    <w:rsid w:val="00931C40"/>
    <w:rsid w:val="009419A9"/>
    <w:rsid w:val="00967C82"/>
    <w:rsid w:val="00990C9B"/>
    <w:rsid w:val="009B5D67"/>
    <w:rsid w:val="009C52E2"/>
    <w:rsid w:val="009F6A40"/>
    <w:rsid w:val="00A0696B"/>
    <w:rsid w:val="00A376B2"/>
    <w:rsid w:val="00A43703"/>
    <w:rsid w:val="00A56149"/>
    <w:rsid w:val="00A64A06"/>
    <w:rsid w:val="00AC305B"/>
    <w:rsid w:val="00AC6575"/>
    <w:rsid w:val="00AC797B"/>
    <w:rsid w:val="00B40F3C"/>
    <w:rsid w:val="00B47FB5"/>
    <w:rsid w:val="00B57BCF"/>
    <w:rsid w:val="00B77303"/>
    <w:rsid w:val="00BA43E3"/>
    <w:rsid w:val="00BC2B87"/>
    <w:rsid w:val="00BE1C3A"/>
    <w:rsid w:val="00BE62C7"/>
    <w:rsid w:val="00BF2FE2"/>
    <w:rsid w:val="00BF6493"/>
    <w:rsid w:val="00C00B93"/>
    <w:rsid w:val="00C17B5D"/>
    <w:rsid w:val="00C220DC"/>
    <w:rsid w:val="00C36A71"/>
    <w:rsid w:val="00C4620E"/>
    <w:rsid w:val="00C600CB"/>
    <w:rsid w:val="00C71DE7"/>
    <w:rsid w:val="00C76990"/>
    <w:rsid w:val="00C84BF2"/>
    <w:rsid w:val="00CA50D8"/>
    <w:rsid w:val="00CE1673"/>
    <w:rsid w:val="00CE4BFC"/>
    <w:rsid w:val="00CF7A64"/>
    <w:rsid w:val="00D12159"/>
    <w:rsid w:val="00D14BA6"/>
    <w:rsid w:val="00D230EF"/>
    <w:rsid w:val="00D24E1A"/>
    <w:rsid w:val="00D373E6"/>
    <w:rsid w:val="00D47195"/>
    <w:rsid w:val="00D5012D"/>
    <w:rsid w:val="00D54489"/>
    <w:rsid w:val="00D73CED"/>
    <w:rsid w:val="00D829A4"/>
    <w:rsid w:val="00D850E3"/>
    <w:rsid w:val="00D959D9"/>
    <w:rsid w:val="00D95D15"/>
    <w:rsid w:val="00DB5096"/>
    <w:rsid w:val="00DC404D"/>
    <w:rsid w:val="00DC41BA"/>
    <w:rsid w:val="00DE6622"/>
    <w:rsid w:val="00DF041C"/>
    <w:rsid w:val="00DF4B3C"/>
    <w:rsid w:val="00DF7BC8"/>
    <w:rsid w:val="00E15354"/>
    <w:rsid w:val="00E16322"/>
    <w:rsid w:val="00E36E45"/>
    <w:rsid w:val="00E663C7"/>
    <w:rsid w:val="00E74C01"/>
    <w:rsid w:val="00E97790"/>
    <w:rsid w:val="00EC3BBD"/>
    <w:rsid w:val="00EC7DAC"/>
    <w:rsid w:val="00EE19EF"/>
    <w:rsid w:val="00F0546A"/>
    <w:rsid w:val="00F14C9E"/>
    <w:rsid w:val="00F35B63"/>
    <w:rsid w:val="00F37B6D"/>
    <w:rsid w:val="00F623D1"/>
    <w:rsid w:val="00F76ED5"/>
    <w:rsid w:val="00F77C5D"/>
    <w:rsid w:val="00F87E9C"/>
    <w:rsid w:val="00F91327"/>
    <w:rsid w:val="00F93C01"/>
    <w:rsid w:val="00FA0619"/>
    <w:rsid w:val="00FB5D9C"/>
    <w:rsid w:val="00FC75BC"/>
    <w:rsid w:val="00FD3C15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5D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F64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49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F64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493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0A7A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e">
    <w:name w:val="Emphasis"/>
    <w:basedOn w:val="Policepardfaut"/>
    <w:uiPriority w:val="20"/>
    <w:qFormat/>
    <w:rsid w:val="000A7A20"/>
    <w:rPr>
      <w:i/>
      <w:iCs/>
    </w:rPr>
  </w:style>
  <w:style w:type="paragraph" w:styleId="Pardeliste">
    <w:name w:val="List Paragraph"/>
    <w:basedOn w:val="Normal"/>
    <w:uiPriority w:val="34"/>
    <w:qFormat/>
    <w:rsid w:val="000A7A20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customStyle="1" w:styleId="EndNoteBibliography">
    <w:name w:val="EndNote Bibliography"/>
    <w:basedOn w:val="Normal"/>
    <w:rsid w:val="002C033A"/>
    <w:pPr>
      <w:jc w:val="both"/>
    </w:pPr>
    <w:rPr>
      <w:rFonts w:ascii="Cambria" w:eastAsiaTheme="minorEastAsia" w:hAnsi="Cambria" w:cstheme="minorBid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702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702C"/>
  </w:style>
  <w:style w:type="character" w:customStyle="1" w:styleId="CommentaireCar">
    <w:name w:val="Commentaire Car"/>
    <w:basedOn w:val="Policepardfaut"/>
    <w:link w:val="Commentaire"/>
    <w:uiPriority w:val="99"/>
    <w:semiHidden/>
    <w:rsid w:val="0027702C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702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702C"/>
    <w:rPr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37B6D"/>
    <w:rPr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676EA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676EA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1250</Words>
  <Characters>6876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8110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6</cp:revision>
  <cp:lastPrinted>2012-09-10T13:24:00Z</cp:lastPrinted>
  <dcterms:created xsi:type="dcterms:W3CDTF">2017-08-28T09:40:00Z</dcterms:created>
  <dcterms:modified xsi:type="dcterms:W3CDTF">2017-09-08T11:53:00Z</dcterms:modified>
</cp:coreProperties>
</file>