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385D1" w14:textId="7F0C06D7" w:rsidR="00463D1C" w:rsidRPr="007E3FE6" w:rsidRDefault="00463D1C" w:rsidP="007E3FE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en-GB"/>
        </w:rPr>
      </w:pPr>
      <w:r w:rsidRPr="00740C98">
        <w:rPr>
          <w:rFonts w:ascii="Arial" w:hAnsi="Arial" w:cs="Arial"/>
          <w:b/>
          <w:sz w:val="20"/>
          <w:szCs w:val="20"/>
          <w:lang w:val="en-GB"/>
        </w:rPr>
        <w:t>EMHE – PPU</w:t>
      </w:r>
    </w:p>
    <w:p w14:paraId="12226E99" w14:textId="0B6F6676" w:rsidR="007C2D93" w:rsidRPr="00740C98" w:rsidRDefault="00463D1C" w:rsidP="007E3FE6">
      <w:pPr>
        <w:pBdr>
          <w:top w:val="single" w:sz="4" w:space="1" w:color="auto"/>
          <w:left w:val="single" w:sz="4" w:space="4" w:color="auto"/>
          <w:bottom w:val="single" w:sz="4" w:space="1" w:color="auto"/>
          <w:right w:val="single" w:sz="4" w:space="4" w:color="auto"/>
        </w:pBdr>
        <w:jc w:val="center"/>
        <w:rPr>
          <w:rFonts w:ascii="Arial" w:hAnsi="Arial" w:cs="Arial"/>
          <w:b/>
          <w:bCs/>
          <w:sz w:val="20"/>
          <w:szCs w:val="20"/>
          <w:lang w:val="en-GB"/>
        </w:rPr>
      </w:pPr>
      <w:r w:rsidRPr="00740C98">
        <w:rPr>
          <w:rFonts w:ascii="Arial" w:hAnsi="Arial" w:cs="Arial"/>
          <w:b/>
          <w:bCs/>
          <w:sz w:val="20"/>
          <w:szCs w:val="20"/>
          <w:lang w:val="en-GB"/>
        </w:rPr>
        <w:t>Application information</w:t>
      </w:r>
    </w:p>
    <w:p w14:paraId="4DF98BBE" w14:textId="77777777" w:rsidR="00463D1C" w:rsidRPr="007E3FE6" w:rsidRDefault="00463D1C" w:rsidP="00162A2A">
      <w:pPr>
        <w:pBdr>
          <w:top w:val="single" w:sz="4" w:space="1" w:color="auto"/>
          <w:left w:val="single" w:sz="4" w:space="4" w:color="auto"/>
          <w:bottom w:val="single" w:sz="4" w:space="1" w:color="auto"/>
          <w:right w:val="single" w:sz="4" w:space="4" w:color="auto"/>
        </w:pBdr>
        <w:jc w:val="center"/>
        <w:rPr>
          <w:rFonts w:ascii="Arial" w:hAnsi="Arial" w:cs="Arial"/>
          <w:color w:val="FF0000"/>
          <w:sz w:val="20"/>
          <w:szCs w:val="20"/>
          <w:lang w:val="en-GB"/>
        </w:rPr>
      </w:pPr>
      <w:r w:rsidRPr="007E3FE6">
        <w:rPr>
          <w:rFonts w:ascii="Arial" w:hAnsi="Arial" w:cs="Arial"/>
          <w:b/>
          <w:bCs/>
          <w:color w:val="FF0000"/>
          <w:sz w:val="20"/>
          <w:szCs w:val="20"/>
          <w:lang w:val="en-GB"/>
        </w:rPr>
        <w:t>Read carefully</w:t>
      </w:r>
    </w:p>
    <w:p w14:paraId="6B80CFC9" w14:textId="1D206694" w:rsidR="004202C2" w:rsidRPr="007E3FE6" w:rsidRDefault="00463D1C" w:rsidP="00D20DB5">
      <w:pPr>
        <w:jc w:val="both"/>
        <w:rPr>
          <w:rFonts w:ascii="Arial" w:hAnsi="Arial" w:cs="Arial"/>
          <w:sz w:val="20"/>
          <w:szCs w:val="20"/>
          <w:lang w:val="en-GB"/>
        </w:rPr>
      </w:pPr>
      <w:r w:rsidRPr="00740C98">
        <w:rPr>
          <w:rFonts w:ascii="Arial" w:hAnsi="Arial" w:cs="Arial"/>
          <w:sz w:val="20"/>
          <w:szCs w:val="20"/>
          <w:lang w:val="en-GB"/>
        </w:rPr>
        <w:t> </w:t>
      </w:r>
    </w:p>
    <w:p w14:paraId="460C1A49" w14:textId="2EF2D993" w:rsidR="008A6D9A" w:rsidRPr="005550A1" w:rsidRDefault="00D20DB5" w:rsidP="00D20DB5">
      <w:pPr>
        <w:jc w:val="both"/>
        <w:rPr>
          <w:rFonts w:ascii="Arial" w:hAnsi="Arial" w:cs="Arial"/>
          <w:b/>
          <w:sz w:val="20"/>
          <w:szCs w:val="20"/>
          <w:lang w:val="en-GB"/>
        </w:rPr>
      </w:pPr>
      <w:r w:rsidRPr="005550A1">
        <w:rPr>
          <w:rFonts w:ascii="Arial" w:hAnsi="Arial" w:cs="Arial"/>
          <w:b/>
          <w:sz w:val="20"/>
          <w:szCs w:val="20"/>
          <w:lang w:val="en-GB"/>
        </w:rPr>
        <w:t>OVERVIEW</w:t>
      </w:r>
    </w:p>
    <w:p w14:paraId="17B8FDF2" w14:textId="77777777" w:rsidR="00D20DB5" w:rsidRPr="005550A1" w:rsidRDefault="00D20DB5" w:rsidP="00D20DB5">
      <w:pPr>
        <w:jc w:val="both"/>
        <w:rPr>
          <w:rFonts w:ascii="Arial" w:hAnsi="Arial" w:cs="Arial"/>
          <w:sz w:val="20"/>
          <w:szCs w:val="20"/>
          <w:lang w:val="en-GB"/>
        </w:rPr>
      </w:pPr>
    </w:p>
    <w:p w14:paraId="4B4FDB65" w14:textId="4B54E78E" w:rsidR="00D20DB5" w:rsidRPr="00D20DB5" w:rsidRDefault="00D20DB5" w:rsidP="007E3FE6">
      <w:pPr>
        <w:ind w:firstLine="708"/>
        <w:jc w:val="both"/>
        <w:rPr>
          <w:rFonts w:ascii="Arial" w:hAnsi="Arial" w:cs="Arial"/>
          <w:b/>
          <w:sz w:val="20"/>
          <w:szCs w:val="20"/>
          <w:lang w:val="en-GB"/>
        </w:rPr>
      </w:pPr>
      <w:proofErr w:type="gramStart"/>
      <w:r w:rsidRPr="00D20DB5">
        <w:rPr>
          <w:rFonts w:ascii="Arial" w:hAnsi="Arial" w:cs="Arial"/>
          <w:b/>
          <w:sz w:val="20"/>
          <w:szCs w:val="20"/>
          <w:lang w:val="en-GB"/>
        </w:rPr>
        <w:t>An exceptional Ph</w:t>
      </w:r>
      <w:r w:rsidR="007E3FE6">
        <w:rPr>
          <w:rFonts w:ascii="Arial" w:hAnsi="Arial" w:cs="Arial"/>
          <w:b/>
          <w:sz w:val="20"/>
          <w:szCs w:val="20"/>
          <w:lang w:val="en-GB"/>
        </w:rPr>
        <w:t>.</w:t>
      </w:r>
      <w:r w:rsidRPr="00D20DB5">
        <w:rPr>
          <w:rFonts w:ascii="Arial" w:hAnsi="Arial" w:cs="Arial"/>
          <w:b/>
          <w:sz w:val="20"/>
          <w:szCs w:val="20"/>
          <w:lang w:val="en-GB"/>
        </w:rPr>
        <w:t>D</w:t>
      </w:r>
      <w:r w:rsidR="007E3FE6">
        <w:rPr>
          <w:rFonts w:ascii="Arial" w:hAnsi="Arial" w:cs="Arial"/>
          <w:b/>
          <w:sz w:val="20"/>
          <w:szCs w:val="20"/>
          <w:lang w:val="en-GB"/>
        </w:rPr>
        <w:t>.</w:t>
      </w:r>
      <w:r w:rsidRPr="00D20DB5">
        <w:rPr>
          <w:rFonts w:ascii="Arial" w:hAnsi="Arial" w:cs="Arial"/>
          <w:b/>
          <w:sz w:val="20"/>
          <w:szCs w:val="20"/>
          <w:lang w:val="en-GB"/>
        </w:rPr>
        <w:t xml:space="preserve"> program in the exciting, dynamic and interactive research environment of the </w:t>
      </w:r>
      <w:proofErr w:type="spellStart"/>
      <w:r w:rsidRPr="00D20DB5">
        <w:rPr>
          <w:rFonts w:ascii="Arial" w:hAnsi="Arial" w:cs="Arial"/>
          <w:b/>
          <w:sz w:val="20"/>
          <w:szCs w:val="20"/>
          <w:lang w:val="en-GB"/>
        </w:rPr>
        <w:t>Institut</w:t>
      </w:r>
      <w:proofErr w:type="spellEnd"/>
      <w:r w:rsidRPr="00D20DB5">
        <w:rPr>
          <w:rFonts w:ascii="Arial" w:hAnsi="Arial" w:cs="Arial"/>
          <w:b/>
          <w:sz w:val="20"/>
          <w:szCs w:val="20"/>
          <w:lang w:val="en-GB"/>
        </w:rPr>
        <w:t xml:space="preserve"> Pasteur in collaboration with </w:t>
      </w:r>
      <w:r>
        <w:rPr>
          <w:rFonts w:ascii="Arial" w:hAnsi="Arial" w:cs="Arial"/>
          <w:b/>
          <w:sz w:val="20"/>
          <w:szCs w:val="20"/>
          <w:lang w:val="en-GB"/>
        </w:rPr>
        <w:t>Parisian universities, in the field of “Health and Environment”.</w:t>
      </w:r>
      <w:proofErr w:type="gramEnd"/>
    </w:p>
    <w:p w14:paraId="4D6F39C0" w14:textId="77777777" w:rsidR="00D20DB5" w:rsidRDefault="00D20DB5" w:rsidP="00D20DB5">
      <w:pPr>
        <w:jc w:val="both"/>
        <w:rPr>
          <w:rFonts w:ascii="Arial" w:hAnsi="Arial" w:cs="Arial"/>
          <w:sz w:val="20"/>
          <w:szCs w:val="20"/>
          <w:lang w:val="en-GB"/>
        </w:rPr>
      </w:pPr>
    </w:p>
    <w:p w14:paraId="1788ACE8" w14:textId="7129B3F4" w:rsidR="00D20DB5" w:rsidRDefault="00D20DB5" w:rsidP="00D20DB5">
      <w:pPr>
        <w:jc w:val="both"/>
        <w:rPr>
          <w:rFonts w:ascii="Arial" w:hAnsi="Arial" w:cs="Arial"/>
          <w:sz w:val="20"/>
          <w:szCs w:val="20"/>
          <w:lang w:val="en-GB"/>
        </w:rPr>
      </w:pPr>
      <w:r w:rsidRPr="00D20DB5">
        <w:rPr>
          <w:rFonts w:ascii="Arial" w:hAnsi="Arial" w:cs="Arial"/>
          <w:sz w:val="20"/>
          <w:szCs w:val="20"/>
          <w:lang w:val="en-GB"/>
        </w:rPr>
        <w:t xml:space="preserve">The </w:t>
      </w:r>
      <w:r w:rsidR="006F619B">
        <w:rPr>
          <w:rFonts w:ascii="Arial" w:hAnsi="Arial" w:cs="Arial"/>
          <w:sz w:val="20"/>
          <w:szCs w:val="20"/>
          <w:lang w:val="en-GB"/>
        </w:rPr>
        <w:t>EMHE-</w:t>
      </w:r>
      <w:r>
        <w:rPr>
          <w:rFonts w:ascii="Arial" w:hAnsi="Arial" w:cs="Arial"/>
          <w:sz w:val="20"/>
          <w:szCs w:val="20"/>
          <w:lang w:val="en-GB"/>
        </w:rPr>
        <w:t>PPU</w:t>
      </w:r>
      <w:r w:rsidRPr="00D20DB5">
        <w:rPr>
          <w:rFonts w:ascii="Arial" w:hAnsi="Arial" w:cs="Arial"/>
          <w:sz w:val="20"/>
          <w:szCs w:val="20"/>
          <w:lang w:val="en-GB"/>
        </w:rPr>
        <w:t xml:space="preserve"> program is </w:t>
      </w:r>
      <w:r>
        <w:rPr>
          <w:rFonts w:ascii="Arial" w:hAnsi="Arial" w:cs="Arial"/>
          <w:sz w:val="20"/>
          <w:szCs w:val="20"/>
          <w:lang w:val="en-GB"/>
        </w:rPr>
        <w:t xml:space="preserve">open to </w:t>
      </w:r>
      <w:r w:rsidRPr="00D20DB5">
        <w:rPr>
          <w:rFonts w:ascii="Arial" w:hAnsi="Arial" w:cs="Arial"/>
          <w:sz w:val="20"/>
          <w:szCs w:val="20"/>
          <w:lang w:val="en-GB"/>
        </w:rPr>
        <w:t>students from</w:t>
      </w:r>
      <w:r>
        <w:rPr>
          <w:rFonts w:ascii="Arial" w:hAnsi="Arial" w:cs="Arial"/>
          <w:sz w:val="20"/>
          <w:szCs w:val="20"/>
          <w:lang w:val="en-GB"/>
        </w:rPr>
        <w:t xml:space="preserve"> </w:t>
      </w:r>
      <w:r w:rsidRPr="00D20DB5">
        <w:rPr>
          <w:rFonts w:ascii="Arial" w:hAnsi="Arial" w:cs="Arial"/>
          <w:sz w:val="20"/>
          <w:szCs w:val="20"/>
          <w:lang w:val="en-GB"/>
        </w:rPr>
        <w:t xml:space="preserve">Argentina, </w:t>
      </w:r>
      <w:r w:rsidR="00436FC6">
        <w:rPr>
          <w:rFonts w:ascii="Arial" w:hAnsi="Arial" w:cs="Arial"/>
          <w:sz w:val="20"/>
          <w:szCs w:val="20"/>
          <w:lang w:val="en-GB"/>
        </w:rPr>
        <w:t>Costa Rica</w:t>
      </w:r>
      <w:r w:rsidRPr="00D20DB5">
        <w:rPr>
          <w:rFonts w:ascii="Arial" w:hAnsi="Arial" w:cs="Arial"/>
          <w:sz w:val="20"/>
          <w:szCs w:val="20"/>
          <w:lang w:val="en-GB"/>
        </w:rPr>
        <w:t>, Peru or Uruguay</w:t>
      </w:r>
      <w:r>
        <w:rPr>
          <w:rFonts w:ascii="Arial" w:hAnsi="Arial" w:cs="Arial"/>
          <w:sz w:val="20"/>
          <w:szCs w:val="20"/>
          <w:lang w:val="en-GB"/>
        </w:rPr>
        <w:t xml:space="preserve">, </w:t>
      </w:r>
      <w:r w:rsidRPr="00D20DB5">
        <w:rPr>
          <w:rFonts w:ascii="Arial" w:hAnsi="Arial" w:cs="Arial"/>
          <w:sz w:val="20"/>
          <w:szCs w:val="20"/>
          <w:lang w:val="en-GB"/>
        </w:rPr>
        <w:t>holding a</w:t>
      </w:r>
      <w:r>
        <w:rPr>
          <w:rFonts w:ascii="Arial" w:hAnsi="Arial" w:cs="Arial"/>
          <w:sz w:val="20"/>
          <w:szCs w:val="20"/>
          <w:lang w:val="en-GB"/>
        </w:rPr>
        <w:t xml:space="preserve"> </w:t>
      </w:r>
      <w:r w:rsidRPr="00D20DB5">
        <w:rPr>
          <w:rFonts w:ascii="Arial" w:hAnsi="Arial" w:cs="Arial"/>
          <w:sz w:val="20"/>
          <w:szCs w:val="20"/>
          <w:lang w:val="en-GB"/>
        </w:rPr>
        <w:t>Master’s degree (or equivalent) in science, medicine</w:t>
      </w:r>
      <w:r>
        <w:rPr>
          <w:rFonts w:ascii="Arial" w:hAnsi="Arial" w:cs="Arial"/>
          <w:sz w:val="20"/>
          <w:szCs w:val="20"/>
          <w:lang w:val="en-GB"/>
        </w:rPr>
        <w:t>, environment</w:t>
      </w:r>
      <w:r w:rsidRPr="00D20DB5">
        <w:rPr>
          <w:rFonts w:ascii="Arial" w:hAnsi="Arial" w:cs="Arial"/>
          <w:sz w:val="20"/>
          <w:szCs w:val="20"/>
          <w:lang w:val="en-GB"/>
        </w:rPr>
        <w:t xml:space="preserve"> or related fields</w:t>
      </w:r>
      <w:r>
        <w:rPr>
          <w:rFonts w:ascii="Arial" w:hAnsi="Arial" w:cs="Arial"/>
          <w:sz w:val="20"/>
          <w:szCs w:val="20"/>
          <w:lang w:val="en-GB"/>
        </w:rPr>
        <w:t>, wishing to do a full Ph</w:t>
      </w:r>
      <w:r w:rsidR="006F619B">
        <w:rPr>
          <w:rFonts w:ascii="Arial" w:hAnsi="Arial" w:cs="Arial"/>
          <w:sz w:val="20"/>
          <w:szCs w:val="20"/>
          <w:lang w:val="en-GB"/>
        </w:rPr>
        <w:t>.</w:t>
      </w:r>
      <w:r>
        <w:rPr>
          <w:rFonts w:ascii="Arial" w:hAnsi="Arial" w:cs="Arial"/>
          <w:sz w:val="20"/>
          <w:szCs w:val="20"/>
          <w:lang w:val="en-GB"/>
        </w:rPr>
        <w:t>D</w:t>
      </w:r>
      <w:r w:rsidR="006F619B">
        <w:rPr>
          <w:rFonts w:ascii="Arial" w:hAnsi="Arial" w:cs="Arial"/>
          <w:sz w:val="20"/>
          <w:szCs w:val="20"/>
          <w:lang w:val="en-GB"/>
        </w:rPr>
        <w:t>.</w:t>
      </w:r>
      <w:r>
        <w:rPr>
          <w:rFonts w:ascii="Arial" w:hAnsi="Arial" w:cs="Arial"/>
          <w:sz w:val="20"/>
          <w:szCs w:val="20"/>
          <w:lang w:val="en-GB"/>
        </w:rPr>
        <w:t xml:space="preserve"> at </w:t>
      </w:r>
      <w:proofErr w:type="spellStart"/>
      <w:r>
        <w:rPr>
          <w:rFonts w:ascii="Arial" w:hAnsi="Arial" w:cs="Arial"/>
          <w:sz w:val="20"/>
          <w:szCs w:val="20"/>
          <w:lang w:val="en-GB"/>
        </w:rPr>
        <w:t>Institut</w:t>
      </w:r>
      <w:proofErr w:type="spellEnd"/>
      <w:r>
        <w:rPr>
          <w:rFonts w:ascii="Arial" w:hAnsi="Arial" w:cs="Arial"/>
          <w:sz w:val="20"/>
          <w:szCs w:val="20"/>
          <w:lang w:val="en-GB"/>
        </w:rPr>
        <w:t xml:space="preserve"> Pasteur, in the field of Health and Environment. </w:t>
      </w:r>
      <w:r w:rsidR="00D5078A" w:rsidRPr="00D5078A">
        <w:rPr>
          <w:rFonts w:ascii="Arial" w:hAnsi="Arial" w:cs="Arial"/>
          <w:sz w:val="20"/>
          <w:szCs w:val="20"/>
          <w:lang w:val="en-GB"/>
        </w:rPr>
        <w:t xml:space="preserve">The application call opens in </w:t>
      </w:r>
      <w:r w:rsidR="00BE266E">
        <w:rPr>
          <w:rFonts w:ascii="Arial" w:hAnsi="Arial" w:cs="Arial"/>
          <w:sz w:val="20"/>
          <w:szCs w:val="20"/>
          <w:lang w:val="en-GB"/>
        </w:rPr>
        <w:t>September 2017</w:t>
      </w:r>
      <w:r w:rsidR="00A55654">
        <w:rPr>
          <w:rFonts w:ascii="Arial" w:hAnsi="Arial" w:cs="Arial"/>
          <w:sz w:val="20"/>
          <w:szCs w:val="20"/>
          <w:lang w:val="en-GB"/>
        </w:rPr>
        <w:t xml:space="preserve"> </w:t>
      </w:r>
      <w:r w:rsidR="00D5078A" w:rsidRPr="00D5078A">
        <w:rPr>
          <w:rFonts w:ascii="Arial" w:hAnsi="Arial" w:cs="Arial"/>
          <w:sz w:val="20"/>
          <w:szCs w:val="20"/>
          <w:lang w:val="en-GB"/>
        </w:rPr>
        <w:t xml:space="preserve">for the class beginning in October </w:t>
      </w:r>
      <w:r w:rsidR="00BE266E">
        <w:rPr>
          <w:rFonts w:ascii="Arial" w:hAnsi="Arial" w:cs="Arial"/>
          <w:sz w:val="20"/>
          <w:szCs w:val="20"/>
          <w:lang w:val="en-GB"/>
        </w:rPr>
        <w:t>2018</w:t>
      </w:r>
      <w:r w:rsidR="00D5078A" w:rsidRPr="00D5078A">
        <w:rPr>
          <w:rFonts w:ascii="Arial" w:hAnsi="Arial" w:cs="Arial"/>
          <w:sz w:val="20"/>
          <w:szCs w:val="20"/>
          <w:lang w:val="en-GB"/>
        </w:rPr>
        <w:t>.</w:t>
      </w:r>
    </w:p>
    <w:p w14:paraId="1908EF94" w14:textId="77777777" w:rsidR="002C52D0" w:rsidRDefault="002C52D0" w:rsidP="00D20DB5">
      <w:pPr>
        <w:jc w:val="both"/>
        <w:rPr>
          <w:rFonts w:ascii="Arial" w:hAnsi="Arial" w:cs="Arial"/>
          <w:sz w:val="20"/>
          <w:szCs w:val="20"/>
          <w:lang w:val="en-GB"/>
        </w:rPr>
      </w:pPr>
    </w:p>
    <w:p w14:paraId="5E91ED53" w14:textId="77777777" w:rsidR="004565ED" w:rsidRDefault="004565ED" w:rsidP="00D20DB5">
      <w:pPr>
        <w:jc w:val="both"/>
        <w:rPr>
          <w:rFonts w:ascii="Arial" w:hAnsi="Arial" w:cs="Arial"/>
          <w:sz w:val="20"/>
          <w:szCs w:val="20"/>
          <w:lang w:val="en-GB"/>
        </w:rPr>
      </w:pPr>
    </w:p>
    <w:p w14:paraId="69A13380" w14:textId="7BF03BED" w:rsidR="002C52D0" w:rsidRPr="002C52D0" w:rsidRDefault="006F619B" w:rsidP="00D20DB5">
      <w:pPr>
        <w:jc w:val="both"/>
        <w:rPr>
          <w:rFonts w:ascii="Arial" w:hAnsi="Arial" w:cs="Arial"/>
          <w:b/>
          <w:sz w:val="20"/>
          <w:szCs w:val="20"/>
          <w:lang w:val="en-GB"/>
        </w:rPr>
      </w:pPr>
      <w:r>
        <w:rPr>
          <w:rFonts w:ascii="Arial" w:hAnsi="Arial" w:cs="Arial"/>
          <w:b/>
          <w:sz w:val="20"/>
          <w:szCs w:val="20"/>
          <w:lang w:val="en-GB"/>
        </w:rPr>
        <w:t>The EMHE-</w:t>
      </w:r>
      <w:r w:rsidR="002C52D0" w:rsidRPr="002C52D0">
        <w:rPr>
          <w:rFonts w:ascii="Arial" w:hAnsi="Arial" w:cs="Arial"/>
          <w:b/>
          <w:sz w:val="20"/>
          <w:szCs w:val="20"/>
          <w:lang w:val="en-GB"/>
        </w:rPr>
        <w:t>PPU program provides 2 full Ph</w:t>
      </w:r>
      <w:r>
        <w:rPr>
          <w:rFonts w:ascii="Arial" w:hAnsi="Arial" w:cs="Arial"/>
          <w:b/>
          <w:sz w:val="20"/>
          <w:szCs w:val="20"/>
          <w:lang w:val="en-GB"/>
        </w:rPr>
        <w:t>.</w:t>
      </w:r>
      <w:r w:rsidR="002C52D0" w:rsidRPr="002C52D0">
        <w:rPr>
          <w:rFonts w:ascii="Arial" w:hAnsi="Arial" w:cs="Arial"/>
          <w:b/>
          <w:sz w:val="20"/>
          <w:szCs w:val="20"/>
          <w:lang w:val="en-GB"/>
        </w:rPr>
        <w:t>D</w:t>
      </w:r>
      <w:r>
        <w:rPr>
          <w:rFonts w:ascii="Arial" w:hAnsi="Arial" w:cs="Arial"/>
          <w:b/>
          <w:sz w:val="20"/>
          <w:szCs w:val="20"/>
          <w:lang w:val="en-GB"/>
        </w:rPr>
        <w:t xml:space="preserve">. </w:t>
      </w:r>
      <w:r w:rsidR="002C52D0" w:rsidRPr="002C52D0">
        <w:rPr>
          <w:rFonts w:ascii="Arial" w:hAnsi="Arial" w:cs="Arial"/>
          <w:b/>
          <w:sz w:val="20"/>
          <w:szCs w:val="20"/>
          <w:lang w:val="en-GB"/>
        </w:rPr>
        <w:t xml:space="preserve">at </w:t>
      </w:r>
      <w:proofErr w:type="spellStart"/>
      <w:r w:rsidR="002C52D0" w:rsidRPr="002C52D0">
        <w:rPr>
          <w:rFonts w:ascii="Arial" w:hAnsi="Arial" w:cs="Arial"/>
          <w:b/>
          <w:sz w:val="20"/>
          <w:szCs w:val="20"/>
          <w:lang w:val="en-GB"/>
        </w:rPr>
        <w:t>Institut</w:t>
      </w:r>
      <w:proofErr w:type="spellEnd"/>
      <w:r w:rsidR="002C52D0" w:rsidRPr="002C52D0">
        <w:rPr>
          <w:rFonts w:ascii="Arial" w:hAnsi="Arial" w:cs="Arial"/>
          <w:b/>
          <w:sz w:val="20"/>
          <w:szCs w:val="20"/>
          <w:lang w:val="en-GB"/>
        </w:rPr>
        <w:t xml:space="preserve"> Pasteur (3 years):</w:t>
      </w:r>
    </w:p>
    <w:p w14:paraId="14B1F271" w14:textId="77777777" w:rsidR="002C52D0" w:rsidRDefault="002C52D0" w:rsidP="00D20DB5">
      <w:pPr>
        <w:jc w:val="both"/>
        <w:rPr>
          <w:rFonts w:ascii="Arial" w:hAnsi="Arial" w:cs="Arial"/>
          <w:sz w:val="20"/>
          <w:szCs w:val="20"/>
          <w:lang w:val="en-GB"/>
        </w:rPr>
      </w:pPr>
    </w:p>
    <w:p w14:paraId="0FB5DC3A" w14:textId="36EE8279" w:rsidR="00D20DB5" w:rsidRPr="00D20DB5" w:rsidRDefault="00D20DB5" w:rsidP="00D20DB5">
      <w:pPr>
        <w:pStyle w:val="Paragraphedeliste"/>
        <w:numPr>
          <w:ilvl w:val="0"/>
          <w:numId w:val="3"/>
        </w:numPr>
        <w:jc w:val="both"/>
        <w:rPr>
          <w:rFonts w:ascii="Arial" w:hAnsi="Arial" w:cs="Arial"/>
          <w:sz w:val="20"/>
          <w:szCs w:val="20"/>
          <w:lang w:val="en-GB"/>
        </w:rPr>
      </w:pPr>
      <w:r w:rsidRPr="00D20DB5">
        <w:rPr>
          <w:rFonts w:ascii="Arial" w:hAnsi="Arial" w:cs="Arial" w:hint="eastAsia"/>
          <w:sz w:val="20"/>
          <w:szCs w:val="20"/>
          <w:lang w:val="en-GB"/>
        </w:rPr>
        <w:t xml:space="preserve">Improving public health and </w:t>
      </w:r>
      <w:r>
        <w:rPr>
          <w:rFonts w:ascii="Arial" w:hAnsi="Arial" w:cs="Arial"/>
          <w:sz w:val="20"/>
          <w:szCs w:val="20"/>
          <w:lang w:val="en-GB"/>
        </w:rPr>
        <w:t>environmental issues</w:t>
      </w:r>
      <w:r w:rsidRPr="00D20DB5">
        <w:rPr>
          <w:rFonts w:ascii="Arial" w:hAnsi="Arial" w:cs="Arial" w:hint="eastAsia"/>
          <w:sz w:val="20"/>
          <w:szCs w:val="20"/>
          <w:lang w:val="en-GB"/>
        </w:rPr>
        <w:t xml:space="preserve"> through scientific discovery</w:t>
      </w:r>
    </w:p>
    <w:p w14:paraId="4ECE6633" w14:textId="77101E0A" w:rsidR="00D20DB5" w:rsidRPr="00D20DB5" w:rsidRDefault="00D20DB5" w:rsidP="00D20DB5">
      <w:pPr>
        <w:pStyle w:val="Paragraphedeliste"/>
        <w:numPr>
          <w:ilvl w:val="0"/>
          <w:numId w:val="3"/>
        </w:numPr>
        <w:jc w:val="both"/>
        <w:rPr>
          <w:rFonts w:ascii="Arial" w:hAnsi="Arial" w:cs="Arial"/>
          <w:sz w:val="20"/>
          <w:szCs w:val="20"/>
          <w:lang w:val="en-GB"/>
        </w:rPr>
      </w:pPr>
      <w:r w:rsidRPr="00D20DB5">
        <w:rPr>
          <w:rFonts w:ascii="Arial" w:hAnsi="Arial" w:cs="Arial" w:hint="eastAsia"/>
          <w:sz w:val="20"/>
          <w:szCs w:val="20"/>
          <w:lang w:val="en-GB"/>
        </w:rPr>
        <w:t>Quest for knowledge beyond the frontiers of sciences</w:t>
      </w:r>
    </w:p>
    <w:p w14:paraId="5F339728" w14:textId="304CDA1F" w:rsidR="00D20DB5" w:rsidRPr="00D20DB5" w:rsidRDefault="00D20DB5" w:rsidP="00D20DB5">
      <w:pPr>
        <w:pStyle w:val="Paragraphedeliste"/>
        <w:numPr>
          <w:ilvl w:val="0"/>
          <w:numId w:val="3"/>
        </w:numPr>
        <w:jc w:val="both"/>
        <w:rPr>
          <w:rFonts w:ascii="Arial" w:hAnsi="Arial" w:cs="Arial"/>
          <w:sz w:val="20"/>
          <w:szCs w:val="20"/>
          <w:lang w:val="en-GB"/>
        </w:rPr>
      </w:pPr>
      <w:r w:rsidRPr="00D20DB5">
        <w:rPr>
          <w:rFonts w:ascii="Arial" w:hAnsi="Arial" w:cs="Arial" w:hint="eastAsia"/>
          <w:sz w:val="20"/>
          <w:szCs w:val="20"/>
          <w:lang w:val="en-GB"/>
        </w:rPr>
        <w:t>Satisfying scientific curiosity in a dynamic research environment</w:t>
      </w:r>
    </w:p>
    <w:p w14:paraId="593AB132" w14:textId="58ABC2D3" w:rsidR="00D20DB5" w:rsidRPr="00D20DB5" w:rsidRDefault="00D20DB5" w:rsidP="00D20DB5">
      <w:pPr>
        <w:pStyle w:val="Paragraphedeliste"/>
        <w:numPr>
          <w:ilvl w:val="0"/>
          <w:numId w:val="3"/>
        </w:numPr>
        <w:jc w:val="both"/>
        <w:rPr>
          <w:rFonts w:ascii="Arial" w:hAnsi="Arial" w:cs="Arial"/>
          <w:sz w:val="20"/>
          <w:szCs w:val="20"/>
          <w:lang w:val="en-GB"/>
        </w:rPr>
      </w:pPr>
      <w:r w:rsidRPr="00D20DB5">
        <w:rPr>
          <w:rFonts w:ascii="Arial" w:hAnsi="Arial" w:cs="Arial" w:hint="eastAsia"/>
          <w:sz w:val="20"/>
          <w:szCs w:val="20"/>
          <w:lang w:val="en-GB"/>
        </w:rPr>
        <w:t>State-of-the-art technology platforms</w:t>
      </w:r>
    </w:p>
    <w:p w14:paraId="3BACB8EF" w14:textId="5C0212FF" w:rsidR="00D20DB5" w:rsidRPr="00D20DB5" w:rsidRDefault="00D20DB5" w:rsidP="00D20DB5">
      <w:pPr>
        <w:pStyle w:val="Paragraphedeliste"/>
        <w:numPr>
          <w:ilvl w:val="0"/>
          <w:numId w:val="3"/>
        </w:numPr>
        <w:jc w:val="both"/>
        <w:rPr>
          <w:rFonts w:ascii="Arial" w:hAnsi="Arial" w:cs="Arial"/>
          <w:sz w:val="20"/>
          <w:szCs w:val="20"/>
          <w:lang w:val="en-GB"/>
        </w:rPr>
      </w:pPr>
      <w:r w:rsidRPr="00D20DB5">
        <w:rPr>
          <w:rFonts w:ascii="Arial" w:hAnsi="Arial" w:cs="Arial" w:hint="eastAsia"/>
          <w:sz w:val="20"/>
          <w:szCs w:val="20"/>
          <w:lang w:val="en-GB"/>
        </w:rPr>
        <w:t>A three years stipend covering living expenses and social benefits</w:t>
      </w:r>
    </w:p>
    <w:p w14:paraId="6C3F86A2" w14:textId="569F9588" w:rsidR="00D20DB5" w:rsidRPr="00D20DB5" w:rsidRDefault="00D20DB5" w:rsidP="00D20DB5">
      <w:pPr>
        <w:pStyle w:val="Paragraphedeliste"/>
        <w:numPr>
          <w:ilvl w:val="0"/>
          <w:numId w:val="3"/>
        </w:numPr>
        <w:jc w:val="both"/>
        <w:rPr>
          <w:rFonts w:ascii="Arial" w:hAnsi="Arial" w:cs="Arial"/>
          <w:sz w:val="20"/>
          <w:szCs w:val="20"/>
          <w:lang w:val="en-GB"/>
        </w:rPr>
      </w:pPr>
      <w:r w:rsidRPr="00D20DB5">
        <w:rPr>
          <w:rFonts w:ascii="Arial" w:hAnsi="Arial" w:cs="Arial" w:hint="eastAsia"/>
          <w:sz w:val="20"/>
          <w:szCs w:val="20"/>
          <w:lang w:val="en-GB"/>
        </w:rPr>
        <w:t>Assistance with housing and visas</w:t>
      </w:r>
    </w:p>
    <w:p w14:paraId="5C1CDE93" w14:textId="43385487" w:rsidR="00D20DB5" w:rsidRPr="00D20DB5" w:rsidRDefault="00D20DB5" w:rsidP="00D20DB5">
      <w:pPr>
        <w:pStyle w:val="Paragraphedeliste"/>
        <w:numPr>
          <w:ilvl w:val="0"/>
          <w:numId w:val="3"/>
        </w:numPr>
        <w:jc w:val="both"/>
        <w:rPr>
          <w:rFonts w:ascii="Arial" w:hAnsi="Arial" w:cs="Arial"/>
          <w:sz w:val="20"/>
          <w:szCs w:val="20"/>
          <w:lang w:val="en-GB"/>
        </w:rPr>
      </w:pPr>
      <w:r w:rsidRPr="00D20DB5">
        <w:rPr>
          <w:rFonts w:ascii="Arial" w:hAnsi="Arial" w:cs="Arial" w:hint="eastAsia"/>
          <w:sz w:val="20"/>
          <w:szCs w:val="20"/>
          <w:lang w:val="en-GB"/>
        </w:rPr>
        <w:t>Tailored courses and training to high proficiency</w:t>
      </w:r>
    </w:p>
    <w:p w14:paraId="5A9392A1" w14:textId="630F9BE1" w:rsidR="00D20DB5" w:rsidRPr="00D20DB5" w:rsidRDefault="00D20DB5" w:rsidP="00D20DB5">
      <w:pPr>
        <w:pStyle w:val="Paragraphedeliste"/>
        <w:numPr>
          <w:ilvl w:val="0"/>
          <w:numId w:val="3"/>
        </w:numPr>
        <w:jc w:val="both"/>
        <w:rPr>
          <w:rFonts w:ascii="Arial" w:hAnsi="Arial" w:cs="Arial"/>
          <w:sz w:val="20"/>
          <w:szCs w:val="20"/>
          <w:lang w:val="en-GB"/>
        </w:rPr>
      </w:pPr>
      <w:r w:rsidRPr="00D20DB5">
        <w:rPr>
          <w:rFonts w:ascii="Arial" w:hAnsi="Arial" w:cs="Arial" w:hint="eastAsia"/>
          <w:sz w:val="20"/>
          <w:szCs w:val="20"/>
          <w:lang w:val="en-GB"/>
        </w:rPr>
        <w:t>Close scientific supervision</w:t>
      </w:r>
    </w:p>
    <w:p w14:paraId="6A6D1389" w14:textId="68DBE299" w:rsidR="00D20DB5" w:rsidRPr="00D20DB5" w:rsidRDefault="00D20DB5" w:rsidP="00D20DB5">
      <w:pPr>
        <w:pStyle w:val="Paragraphedeliste"/>
        <w:numPr>
          <w:ilvl w:val="0"/>
          <w:numId w:val="3"/>
        </w:numPr>
        <w:jc w:val="both"/>
        <w:rPr>
          <w:rFonts w:ascii="Arial" w:hAnsi="Arial" w:cs="Arial"/>
          <w:sz w:val="20"/>
          <w:szCs w:val="20"/>
          <w:lang w:val="en-GB"/>
        </w:rPr>
      </w:pPr>
      <w:r w:rsidRPr="00D20DB5">
        <w:rPr>
          <w:rFonts w:ascii="Arial" w:hAnsi="Arial" w:cs="Arial" w:hint="eastAsia"/>
          <w:sz w:val="20"/>
          <w:szCs w:val="20"/>
          <w:lang w:val="en-GB"/>
        </w:rPr>
        <w:t>Interactive environment for collaborations</w:t>
      </w:r>
    </w:p>
    <w:p w14:paraId="4056BD5E" w14:textId="5690FBF2" w:rsidR="00D20DB5" w:rsidRPr="00D20DB5" w:rsidRDefault="00D20DB5" w:rsidP="00D20DB5">
      <w:pPr>
        <w:pStyle w:val="Paragraphedeliste"/>
        <w:numPr>
          <w:ilvl w:val="0"/>
          <w:numId w:val="3"/>
        </w:numPr>
        <w:jc w:val="both"/>
        <w:rPr>
          <w:rFonts w:ascii="Arial" w:hAnsi="Arial" w:cs="Arial"/>
          <w:sz w:val="20"/>
          <w:szCs w:val="20"/>
          <w:lang w:val="en-GB"/>
        </w:rPr>
      </w:pPr>
      <w:r w:rsidRPr="00D20DB5">
        <w:rPr>
          <w:rFonts w:ascii="Arial" w:hAnsi="Arial" w:cs="Arial" w:hint="eastAsia"/>
          <w:sz w:val="20"/>
          <w:szCs w:val="20"/>
          <w:lang w:val="en-GB"/>
        </w:rPr>
        <w:t xml:space="preserve">Dedicated student club for science and social </w:t>
      </w:r>
      <w:proofErr w:type="spellStart"/>
      <w:r w:rsidRPr="00D20DB5">
        <w:rPr>
          <w:rFonts w:ascii="Arial" w:hAnsi="Arial" w:cs="Arial" w:hint="eastAsia"/>
          <w:sz w:val="20"/>
          <w:szCs w:val="20"/>
          <w:lang w:val="en-GB"/>
        </w:rPr>
        <w:t>activies</w:t>
      </w:r>
      <w:proofErr w:type="spellEnd"/>
    </w:p>
    <w:p w14:paraId="17DF09D1" w14:textId="77777777" w:rsidR="002C52D0" w:rsidRDefault="002C52D0" w:rsidP="00740C98">
      <w:pPr>
        <w:jc w:val="both"/>
        <w:rPr>
          <w:rFonts w:ascii="Arial" w:hAnsi="Arial" w:cs="Arial"/>
          <w:sz w:val="20"/>
          <w:szCs w:val="20"/>
          <w:lang w:val="en-GB"/>
        </w:rPr>
      </w:pPr>
    </w:p>
    <w:p w14:paraId="1F4A622B" w14:textId="77777777" w:rsidR="004565ED" w:rsidRPr="00740C98" w:rsidRDefault="004565ED" w:rsidP="00740C98">
      <w:pPr>
        <w:jc w:val="both"/>
        <w:rPr>
          <w:rFonts w:ascii="Arial" w:hAnsi="Arial" w:cs="Arial"/>
          <w:sz w:val="20"/>
          <w:szCs w:val="20"/>
          <w:lang w:val="en-GB"/>
        </w:rPr>
      </w:pPr>
    </w:p>
    <w:p w14:paraId="4F246849" w14:textId="6A53E1CB" w:rsidR="00463D1C" w:rsidRPr="00740C98" w:rsidRDefault="008F5AFA" w:rsidP="00740C98">
      <w:pPr>
        <w:jc w:val="both"/>
        <w:rPr>
          <w:rFonts w:ascii="Arial" w:hAnsi="Arial" w:cs="Arial"/>
          <w:b/>
          <w:bCs/>
          <w:sz w:val="20"/>
          <w:szCs w:val="20"/>
          <w:lang w:val="en-GB"/>
        </w:rPr>
      </w:pPr>
      <w:r>
        <w:rPr>
          <w:rFonts w:ascii="Arial" w:hAnsi="Arial" w:cs="Arial"/>
          <w:b/>
          <w:bCs/>
          <w:sz w:val="20"/>
          <w:szCs w:val="20"/>
          <w:lang w:val="en-GB"/>
        </w:rPr>
        <w:t xml:space="preserve">AGENDA OF THE </w:t>
      </w:r>
      <w:r w:rsidR="00463D1C" w:rsidRPr="00740C98">
        <w:rPr>
          <w:rFonts w:ascii="Arial" w:hAnsi="Arial" w:cs="Arial"/>
          <w:b/>
          <w:bCs/>
          <w:sz w:val="20"/>
          <w:szCs w:val="20"/>
          <w:lang w:val="en-GB"/>
        </w:rPr>
        <w:t>SELECTION PROCESS</w:t>
      </w:r>
    </w:p>
    <w:p w14:paraId="3123F489" w14:textId="4A37ED28" w:rsidR="00463D1C" w:rsidRPr="00740C98" w:rsidRDefault="00463D1C" w:rsidP="00740C98">
      <w:pPr>
        <w:jc w:val="both"/>
        <w:rPr>
          <w:rFonts w:ascii="Arial" w:hAnsi="Arial" w:cs="Arial"/>
          <w:sz w:val="20"/>
          <w:szCs w:val="20"/>
          <w:lang w:val="en-GB"/>
        </w:rPr>
      </w:pPr>
      <w:r w:rsidRPr="00740C98">
        <w:rPr>
          <w:rFonts w:ascii="Arial" w:hAnsi="Arial" w:cs="Arial"/>
          <w:sz w:val="20"/>
          <w:szCs w:val="20"/>
          <w:lang w:val="en-GB"/>
        </w:rPr>
        <w:t>  </w:t>
      </w:r>
    </w:p>
    <w:p w14:paraId="4B68FEB7" w14:textId="1F97A5C3" w:rsidR="00740C98" w:rsidRPr="00C61093" w:rsidRDefault="006F2C40" w:rsidP="002C52D0">
      <w:pPr>
        <w:pStyle w:val="Paragraphedeliste"/>
        <w:numPr>
          <w:ilvl w:val="0"/>
          <w:numId w:val="1"/>
        </w:numPr>
        <w:jc w:val="both"/>
        <w:rPr>
          <w:rFonts w:ascii="Arial" w:hAnsi="Arial" w:cs="Arial"/>
          <w:b/>
          <w:sz w:val="20"/>
          <w:szCs w:val="20"/>
          <w:lang w:val="en-GB"/>
        </w:rPr>
      </w:pPr>
      <w:r>
        <w:rPr>
          <w:rFonts w:ascii="Arial" w:hAnsi="Arial" w:cs="Arial"/>
          <w:b/>
          <w:sz w:val="20"/>
          <w:szCs w:val="20"/>
          <w:lang w:val="en-GB"/>
        </w:rPr>
        <w:t>September</w:t>
      </w:r>
      <w:r w:rsidR="00556A08">
        <w:rPr>
          <w:rFonts w:ascii="Arial" w:hAnsi="Arial" w:cs="Arial"/>
          <w:b/>
          <w:sz w:val="20"/>
          <w:szCs w:val="20"/>
          <w:lang w:val="en-GB"/>
        </w:rPr>
        <w:t xml:space="preserve"> </w:t>
      </w:r>
      <w:r>
        <w:rPr>
          <w:rFonts w:ascii="Arial" w:hAnsi="Arial" w:cs="Arial"/>
          <w:b/>
          <w:sz w:val="20"/>
          <w:szCs w:val="20"/>
          <w:lang w:val="en-GB"/>
        </w:rPr>
        <w:t>4</w:t>
      </w:r>
      <w:r w:rsidR="00556A08" w:rsidRPr="00556A08">
        <w:rPr>
          <w:rFonts w:ascii="Arial" w:hAnsi="Arial" w:cs="Arial"/>
          <w:b/>
          <w:sz w:val="20"/>
          <w:szCs w:val="20"/>
          <w:vertAlign w:val="superscript"/>
          <w:lang w:val="en-GB"/>
        </w:rPr>
        <w:t>th</w:t>
      </w:r>
      <w:r w:rsidR="00B9202B">
        <w:rPr>
          <w:rFonts w:ascii="Arial" w:hAnsi="Arial" w:cs="Arial"/>
          <w:b/>
          <w:sz w:val="20"/>
          <w:szCs w:val="20"/>
          <w:lang w:val="en-GB"/>
        </w:rPr>
        <w:t>, 2017</w:t>
      </w:r>
      <w:r w:rsidR="002C52D0" w:rsidRPr="00C61093">
        <w:rPr>
          <w:rFonts w:ascii="Arial" w:hAnsi="Arial" w:cs="Arial"/>
          <w:b/>
          <w:sz w:val="20"/>
          <w:szCs w:val="20"/>
          <w:lang w:val="en-GB"/>
        </w:rPr>
        <w:t xml:space="preserve"> –</w:t>
      </w:r>
      <w:r w:rsidR="00DA1FEF">
        <w:rPr>
          <w:rFonts w:ascii="Arial" w:hAnsi="Arial" w:cs="Arial"/>
          <w:b/>
          <w:sz w:val="20"/>
          <w:szCs w:val="20"/>
          <w:lang w:val="en-GB"/>
        </w:rPr>
        <w:t xml:space="preserve"> </w:t>
      </w:r>
      <w:r>
        <w:rPr>
          <w:rFonts w:ascii="Arial" w:hAnsi="Arial" w:cs="Arial"/>
          <w:b/>
          <w:sz w:val="20"/>
          <w:szCs w:val="20"/>
          <w:lang w:val="en-GB"/>
        </w:rPr>
        <w:t>October</w:t>
      </w:r>
      <w:r w:rsidR="00DA1FEF">
        <w:rPr>
          <w:rFonts w:ascii="Arial" w:hAnsi="Arial" w:cs="Arial"/>
          <w:b/>
          <w:sz w:val="20"/>
          <w:szCs w:val="20"/>
          <w:lang w:val="en-GB"/>
        </w:rPr>
        <w:t xml:space="preserve"> </w:t>
      </w:r>
      <w:r>
        <w:rPr>
          <w:rFonts w:ascii="Arial" w:hAnsi="Arial" w:cs="Arial"/>
          <w:b/>
          <w:sz w:val="20"/>
          <w:szCs w:val="20"/>
          <w:lang w:val="en-GB"/>
        </w:rPr>
        <w:t>10</w:t>
      </w:r>
      <w:r>
        <w:rPr>
          <w:rFonts w:ascii="Arial" w:hAnsi="Arial" w:cs="Arial"/>
          <w:b/>
          <w:sz w:val="20"/>
          <w:szCs w:val="20"/>
          <w:vertAlign w:val="superscript"/>
          <w:lang w:val="en-GB"/>
        </w:rPr>
        <w:t>th</w:t>
      </w:r>
      <w:r>
        <w:rPr>
          <w:rFonts w:ascii="Arial" w:hAnsi="Arial" w:cs="Arial"/>
          <w:b/>
          <w:sz w:val="20"/>
          <w:szCs w:val="20"/>
          <w:lang w:val="en-GB"/>
        </w:rPr>
        <w:t>, 2017</w:t>
      </w:r>
      <w:r w:rsidR="002C52D0" w:rsidRPr="00C61093">
        <w:rPr>
          <w:rFonts w:ascii="Arial" w:hAnsi="Arial" w:cs="Arial"/>
          <w:b/>
          <w:sz w:val="20"/>
          <w:szCs w:val="20"/>
          <w:lang w:val="en-GB"/>
        </w:rPr>
        <w:t xml:space="preserve">: </w:t>
      </w:r>
      <w:r w:rsidR="00463D1C" w:rsidRPr="00C61093">
        <w:rPr>
          <w:rFonts w:ascii="Arial" w:hAnsi="Arial" w:cs="Arial"/>
          <w:b/>
          <w:sz w:val="20"/>
          <w:szCs w:val="20"/>
          <w:lang w:val="en-GB"/>
        </w:rPr>
        <w:t xml:space="preserve">Mutual pairing of candidates with research </w:t>
      </w:r>
      <w:r w:rsidR="00740C98" w:rsidRPr="00C61093">
        <w:rPr>
          <w:rFonts w:ascii="Arial" w:hAnsi="Arial" w:cs="Arial"/>
          <w:b/>
          <w:sz w:val="20"/>
          <w:szCs w:val="20"/>
          <w:lang w:val="en-GB"/>
        </w:rPr>
        <w:t>projects/advisors/laboratories.</w:t>
      </w:r>
    </w:p>
    <w:p w14:paraId="16008F3F" w14:textId="77777777" w:rsidR="00740C98" w:rsidRDefault="00740C98" w:rsidP="00740C98">
      <w:pPr>
        <w:jc w:val="both"/>
        <w:rPr>
          <w:rFonts w:ascii="Arial" w:hAnsi="Arial" w:cs="Arial"/>
          <w:sz w:val="20"/>
          <w:szCs w:val="20"/>
          <w:lang w:val="en-GB"/>
        </w:rPr>
      </w:pPr>
    </w:p>
    <w:p w14:paraId="42862DEA" w14:textId="2A8A125D" w:rsidR="005550A1" w:rsidRDefault="00463D1C" w:rsidP="002828D2">
      <w:pPr>
        <w:jc w:val="both"/>
        <w:rPr>
          <w:rFonts w:ascii="Arial" w:hAnsi="Arial" w:cs="Arial"/>
          <w:sz w:val="20"/>
          <w:szCs w:val="20"/>
          <w:lang w:val="en-GB"/>
        </w:rPr>
      </w:pPr>
      <w:r w:rsidRPr="00740C98">
        <w:rPr>
          <w:rFonts w:ascii="Arial" w:hAnsi="Arial" w:cs="Arial"/>
          <w:sz w:val="20"/>
          <w:szCs w:val="20"/>
          <w:lang w:val="en-GB"/>
        </w:rPr>
        <w:t>Research projects of laboratories interested in recruiti</w:t>
      </w:r>
      <w:r w:rsidR="00740C98">
        <w:rPr>
          <w:rFonts w:ascii="Arial" w:hAnsi="Arial" w:cs="Arial"/>
          <w:sz w:val="20"/>
          <w:szCs w:val="20"/>
          <w:lang w:val="en-GB"/>
        </w:rPr>
        <w:t xml:space="preserve">ng a student are posted on the </w:t>
      </w:r>
      <w:r w:rsidRPr="00740C98">
        <w:rPr>
          <w:rFonts w:ascii="Arial" w:hAnsi="Arial" w:cs="Arial"/>
          <w:sz w:val="20"/>
          <w:szCs w:val="20"/>
          <w:lang w:val="en-GB"/>
        </w:rPr>
        <w:t>website</w:t>
      </w:r>
      <w:r w:rsidR="00740C98">
        <w:rPr>
          <w:rFonts w:ascii="Arial" w:hAnsi="Arial" w:cs="Arial"/>
          <w:sz w:val="20"/>
          <w:szCs w:val="20"/>
          <w:lang w:val="en-GB"/>
        </w:rPr>
        <w:t xml:space="preserve"> of: MINCYT (Argentina); </w:t>
      </w:r>
      <w:r w:rsidR="007F7D5B">
        <w:rPr>
          <w:rFonts w:ascii="Arial" w:hAnsi="Arial" w:cs="Arial"/>
          <w:sz w:val="20"/>
          <w:szCs w:val="20"/>
          <w:lang w:val="en-GB"/>
        </w:rPr>
        <w:t>MICITT</w:t>
      </w:r>
      <w:r w:rsidR="00740C98">
        <w:rPr>
          <w:rFonts w:ascii="Arial" w:hAnsi="Arial" w:cs="Arial"/>
          <w:sz w:val="20"/>
          <w:szCs w:val="20"/>
          <w:lang w:val="en-GB"/>
        </w:rPr>
        <w:t xml:space="preserve"> (</w:t>
      </w:r>
      <w:r w:rsidR="007F7D5B">
        <w:rPr>
          <w:rFonts w:ascii="Arial" w:hAnsi="Arial" w:cs="Arial"/>
          <w:sz w:val="20"/>
          <w:szCs w:val="20"/>
          <w:lang w:val="en-GB"/>
        </w:rPr>
        <w:t>Costa Rica</w:t>
      </w:r>
      <w:r w:rsidR="00740C98">
        <w:rPr>
          <w:rFonts w:ascii="Arial" w:hAnsi="Arial" w:cs="Arial"/>
          <w:sz w:val="20"/>
          <w:szCs w:val="20"/>
          <w:lang w:val="en-GB"/>
        </w:rPr>
        <w:t>); CONCYTEC (Peru); and ANII (Uruguay)</w:t>
      </w:r>
      <w:r w:rsidRPr="00740C98">
        <w:rPr>
          <w:rFonts w:ascii="Arial" w:hAnsi="Arial" w:cs="Arial"/>
          <w:sz w:val="20"/>
          <w:szCs w:val="20"/>
          <w:lang w:val="en-GB"/>
        </w:rPr>
        <w:t xml:space="preserve">. Students interested in one or more research projects contact directly the thesis advisor of the project(s), sending a CV and a motivation letter. </w:t>
      </w:r>
      <w:r w:rsidR="00DF0562" w:rsidRPr="00740C98">
        <w:rPr>
          <w:rFonts w:ascii="Arial" w:hAnsi="Arial" w:cs="Arial"/>
          <w:sz w:val="20"/>
          <w:szCs w:val="20"/>
          <w:lang w:val="en-GB"/>
        </w:rPr>
        <w:t xml:space="preserve">Candidates are advised to contact potential host laboratories as early as possible in order to allow sufficient time for communication between the candidate and the laboratory. Since each advisor must choose only one candidate, candidates may apply to more than one laboratory. </w:t>
      </w:r>
      <w:r w:rsidR="005550A1">
        <w:rPr>
          <w:rFonts w:ascii="Arial" w:hAnsi="Arial" w:cs="Arial"/>
          <w:sz w:val="20"/>
          <w:szCs w:val="20"/>
          <w:lang w:val="en-GB"/>
        </w:rPr>
        <w:t xml:space="preserve">In this case, if a candidate is accepted by more than one lab, he needs to choose only one letter of acceptation and decline the other lab acceptation(s). </w:t>
      </w:r>
    </w:p>
    <w:p w14:paraId="767C06A6" w14:textId="77777777" w:rsidR="005550A1" w:rsidRDefault="005550A1" w:rsidP="002828D2">
      <w:pPr>
        <w:jc w:val="both"/>
        <w:rPr>
          <w:rFonts w:ascii="Arial" w:hAnsi="Arial" w:cs="Arial"/>
          <w:sz w:val="20"/>
          <w:szCs w:val="20"/>
          <w:lang w:val="en-GB"/>
        </w:rPr>
      </w:pPr>
    </w:p>
    <w:p w14:paraId="1992B6CB" w14:textId="309C47D2" w:rsidR="002828D2" w:rsidRPr="00740C98" w:rsidRDefault="00463D1C" w:rsidP="002828D2">
      <w:pPr>
        <w:jc w:val="both"/>
        <w:rPr>
          <w:rFonts w:ascii="Arial" w:hAnsi="Arial" w:cs="Arial"/>
          <w:sz w:val="20"/>
          <w:szCs w:val="20"/>
          <w:lang w:val="en-GB"/>
        </w:rPr>
      </w:pPr>
      <w:r w:rsidRPr="00740C98">
        <w:rPr>
          <w:rFonts w:ascii="Arial" w:hAnsi="Arial" w:cs="Arial"/>
          <w:sz w:val="20"/>
          <w:szCs w:val="20"/>
          <w:lang w:val="en-GB"/>
        </w:rPr>
        <w:t>The thesis advisors evaluate the applications they receive, requesti</w:t>
      </w:r>
      <w:r w:rsidR="002828D2">
        <w:rPr>
          <w:rFonts w:ascii="Arial" w:hAnsi="Arial" w:cs="Arial"/>
          <w:sz w:val="20"/>
          <w:szCs w:val="20"/>
          <w:lang w:val="en-GB"/>
        </w:rPr>
        <w:t>ng more information as desired (they</w:t>
      </w:r>
      <w:r w:rsidR="002828D2" w:rsidRPr="00740C98">
        <w:rPr>
          <w:rFonts w:ascii="Arial" w:hAnsi="Arial" w:cs="Arial"/>
          <w:sz w:val="20"/>
          <w:szCs w:val="20"/>
          <w:lang w:val="en-GB"/>
        </w:rPr>
        <w:t xml:space="preserve"> may int</w:t>
      </w:r>
      <w:r w:rsidR="002828D2">
        <w:rPr>
          <w:rFonts w:ascii="Arial" w:hAnsi="Arial" w:cs="Arial"/>
          <w:sz w:val="20"/>
          <w:szCs w:val="20"/>
          <w:lang w:val="en-GB"/>
        </w:rPr>
        <w:t xml:space="preserve">erview some candidates by Skype).  </w:t>
      </w:r>
      <w:r w:rsidR="002828D2" w:rsidRPr="00740C98">
        <w:rPr>
          <w:rFonts w:ascii="Arial" w:hAnsi="Arial" w:cs="Arial"/>
          <w:sz w:val="20"/>
          <w:szCs w:val="20"/>
          <w:lang w:val="en-GB"/>
        </w:rPr>
        <w:t>Advisors are asked to notify candidates who will not be selected as soon as possible.</w:t>
      </w:r>
    </w:p>
    <w:p w14:paraId="2C7B4876" w14:textId="77777777" w:rsidR="002828D2" w:rsidRPr="00740C98" w:rsidRDefault="002828D2" w:rsidP="002828D2">
      <w:pPr>
        <w:jc w:val="both"/>
        <w:rPr>
          <w:rFonts w:ascii="Arial" w:hAnsi="Arial" w:cs="Arial"/>
          <w:sz w:val="20"/>
          <w:szCs w:val="20"/>
          <w:lang w:val="en-GB"/>
        </w:rPr>
      </w:pPr>
      <w:r w:rsidRPr="00740C98">
        <w:rPr>
          <w:rFonts w:ascii="Arial" w:hAnsi="Arial" w:cs="Arial"/>
          <w:sz w:val="20"/>
          <w:szCs w:val="20"/>
          <w:lang w:val="en-GB"/>
        </w:rPr>
        <w:t> </w:t>
      </w:r>
    </w:p>
    <w:p w14:paraId="70A9A171" w14:textId="52A7D172" w:rsidR="002A57DC" w:rsidRDefault="002828D2" w:rsidP="002828D2">
      <w:pPr>
        <w:jc w:val="both"/>
        <w:rPr>
          <w:rFonts w:ascii="Arial" w:hAnsi="Arial" w:cs="Arial"/>
          <w:sz w:val="20"/>
          <w:szCs w:val="20"/>
          <w:lang w:val="en-GB"/>
        </w:rPr>
      </w:pPr>
      <w:r w:rsidRPr="00D76E1C">
        <w:rPr>
          <w:rFonts w:ascii="Arial" w:hAnsi="Arial" w:cs="Arial"/>
          <w:sz w:val="20"/>
          <w:szCs w:val="20"/>
          <w:lang w:val="en-GB"/>
        </w:rPr>
        <w:t>The candidate</w:t>
      </w:r>
      <w:r w:rsidR="002A57DC" w:rsidRPr="00D76E1C">
        <w:rPr>
          <w:rFonts w:ascii="Arial" w:hAnsi="Arial" w:cs="Arial"/>
          <w:sz w:val="20"/>
          <w:szCs w:val="20"/>
          <w:lang w:val="en-GB"/>
        </w:rPr>
        <w:t>s</w:t>
      </w:r>
      <w:r w:rsidRPr="00D76E1C">
        <w:rPr>
          <w:rFonts w:ascii="Arial" w:hAnsi="Arial" w:cs="Arial"/>
          <w:sz w:val="20"/>
          <w:szCs w:val="20"/>
          <w:lang w:val="en-GB"/>
        </w:rPr>
        <w:t xml:space="preserve"> selec</w:t>
      </w:r>
      <w:r w:rsidR="002A57DC" w:rsidRPr="00D76E1C">
        <w:rPr>
          <w:rFonts w:ascii="Arial" w:hAnsi="Arial" w:cs="Arial"/>
          <w:sz w:val="20"/>
          <w:szCs w:val="20"/>
          <w:lang w:val="en-GB"/>
        </w:rPr>
        <w:t>ted for a project then</w:t>
      </w:r>
      <w:r w:rsidR="00393891" w:rsidRPr="00D76E1C">
        <w:rPr>
          <w:rFonts w:ascii="Arial" w:hAnsi="Arial" w:cs="Arial"/>
          <w:sz w:val="20"/>
          <w:szCs w:val="20"/>
          <w:lang w:val="en-GB"/>
        </w:rPr>
        <w:t xml:space="preserve"> FILL THE </w:t>
      </w:r>
      <w:r w:rsidR="007F7D5B">
        <w:rPr>
          <w:rFonts w:ascii="Arial" w:hAnsi="Arial" w:cs="Arial"/>
          <w:sz w:val="20"/>
          <w:szCs w:val="20"/>
          <w:lang w:val="en-GB"/>
        </w:rPr>
        <w:t>EMHE</w:t>
      </w:r>
      <w:r w:rsidR="00B9202B">
        <w:rPr>
          <w:rFonts w:ascii="Arial" w:hAnsi="Arial" w:cs="Arial"/>
          <w:sz w:val="20"/>
          <w:szCs w:val="20"/>
          <w:lang w:val="en-GB"/>
        </w:rPr>
        <w:t>-Pasteur</w:t>
      </w:r>
      <w:r w:rsidR="007F7D5B">
        <w:rPr>
          <w:rFonts w:ascii="Arial" w:hAnsi="Arial" w:cs="Arial"/>
          <w:sz w:val="20"/>
          <w:szCs w:val="20"/>
          <w:lang w:val="en-GB"/>
        </w:rPr>
        <w:t xml:space="preserve"> </w:t>
      </w:r>
      <w:r w:rsidR="00393891" w:rsidRPr="00D76E1C">
        <w:rPr>
          <w:rFonts w:ascii="Arial" w:hAnsi="Arial" w:cs="Arial"/>
          <w:sz w:val="20"/>
          <w:szCs w:val="20"/>
          <w:lang w:val="en-GB"/>
        </w:rPr>
        <w:t xml:space="preserve">APPLICATION FORM </w:t>
      </w:r>
      <w:r w:rsidR="005550A1">
        <w:rPr>
          <w:rFonts w:ascii="Arial" w:hAnsi="Arial" w:cs="Arial"/>
          <w:b/>
          <w:sz w:val="20"/>
          <w:szCs w:val="20"/>
          <w:lang w:val="en-GB"/>
        </w:rPr>
        <w:t>(see document).</w:t>
      </w:r>
      <w:r w:rsidR="002A57DC" w:rsidRPr="00D76E1C">
        <w:rPr>
          <w:rFonts w:ascii="Arial" w:hAnsi="Arial" w:cs="Arial"/>
          <w:sz w:val="20"/>
          <w:szCs w:val="20"/>
          <w:lang w:val="en-GB"/>
        </w:rPr>
        <w:t xml:space="preserve"> </w:t>
      </w:r>
      <w:r w:rsidR="002A57DC">
        <w:rPr>
          <w:rFonts w:ascii="Arial" w:hAnsi="Arial" w:cs="Arial"/>
          <w:sz w:val="20"/>
          <w:szCs w:val="20"/>
          <w:lang w:val="en-GB"/>
        </w:rPr>
        <w:t>The candidates fill</w:t>
      </w:r>
      <w:r w:rsidR="007C0F4C">
        <w:rPr>
          <w:rFonts w:ascii="Arial" w:hAnsi="Arial" w:cs="Arial"/>
          <w:sz w:val="20"/>
          <w:szCs w:val="20"/>
          <w:lang w:val="en-GB"/>
        </w:rPr>
        <w:t xml:space="preserve"> the application form</w:t>
      </w:r>
      <w:r w:rsidRPr="00740C98">
        <w:rPr>
          <w:rFonts w:ascii="Arial" w:hAnsi="Arial" w:cs="Arial"/>
          <w:sz w:val="20"/>
          <w:szCs w:val="20"/>
          <w:lang w:val="en-GB"/>
        </w:rPr>
        <w:t xml:space="preserve"> in consultation w</w:t>
      </w:r>
      <w:r w:rsidR="00B9202B">
        <w:rPr>
          <w:rFonts w:ascii="Arial" w:hAnsi="Arial" w:cs="Arial"/>
          <w:sz w:val="20"/>
          <w:szCs w:val="20"/>
          <w:lang w:val="en-GB"/>
        </w:rPr>
        <w:t xml:space="preserve">ith the host laboratory. The </w:t>
      </w:r>
      <w:proofErr w:type="gramStart"/>
      <w:r w:rsidR="00B9202B">
        <w:rPr>
          <w:rFonts w:ascii="Arial" w:hAnsi="Arial" w:cs="Arial"/>
          <w:sz w:val="20"/>
          <w:szCs w:val="20"/>
          <w:lang w:val="en-GB"/>
        </w:rPr>
        <w:t>complete</w:t>
      </w:r>
      <w:r w:rsidRPr="00740C98">
        <w:rPr>
          <w:rFonts w:ascii="Arial" w:hAnsi="Arial" w:cs="Arial"/>
          <w:sz w:val="20"/>
          <w:szCs w:val="20"/>
          <w:lang w:val="en-GB"/>
        </w:rPr>
        <w:t xml:space="preserve"> </w:t>
      </w:r>
      <w:r w:rsidRPr="007C0F4C">
        <w:rPr>
          <w:rFonts w:ascii="Arial" w:hAnsi="Arial" w:cs="Arial"/>
          <w:sz w:val="20"/>
          <w:szCs w:val="20"/>
          <w:lang w:val="en-GB"/>
        </w:rPr>
        <w:t>application form</w:t>
      </w:r>
      <w:r w:rsidRPr="00740C98">
        <w:rPr>
          <w:rFonts w:ascii="Arial" w:hAnsi="Arial" w:cs="Arial"/>
          <w:sz w:val="20"/>
          <w:szCs w:val="20"/>
          <w:lang w:val="en-GB"/>
        </w:rPr>
        <w:t xml:space="preserve"> </w:t>
      </w:r>
      <w:r w:rsidR="002A57DC">
        <w:rPr>
          <w:rFonts w:ascii="Arial" w:hAnsi="Arial" w:cs="Arial"/>
          <w:sz w:val="20"/>
          <w:szCs w:val="20"/>
          <w:lang w:val="en-GB"/>
        </w:rPr>
        <w:t xml:space="preserve">and the annexes </w:t>
      </w:r>
      <w:r w:rsidRPr="00740C98">
        <w:rPr>
          <w:rFonts w:ascii="Arial" w:hAnsi="Arial" w:cs="Arial"/>
          <w:sz w:val="20"/>
          <w:szCs w:val="20"/>
          <w:lang w:val="en-GB"/>
        </w:rPr>
        <w:t xml:space="preserve">must be submitted by the </w:t>
      </w:r>
      <w:r w:rsidR="007C0F4C">
        <w:rPr>
          <w:rFonts w:ascii="Arial" w:hAnsi="Arial" w:cs="Arial"/>
          <w:sz w:val="20"/>
          <w:szCs w:val="20"/>
          <w:lang w:val="en-GB"/>
        </w:rPr>
        <w:t xml:space="preserve">student to </w:t>
      </w:r>
      <w:hyperlink r:id="rId6" w:history="1">
        <w:r w:rsidR="002A57DC" w:rsidRPr="00EF37DD">
          <w:rPr>
            <w:rStyle w:val="Lienhypertexte"/>
            <w:rFonts w:ascii="Arial" w:hAnsi="Arial" w:cs="Arial"/>
            <w:sz w:val="20"/>
            <w:szCs w:val="20"/>
            <w:lang w:val="en-GB"/>
          </w:rPr>
          <w:t>emhe@pasteur.fr</w:t>
        </w:r>
        <w:proofErr w:type="gramEnd"/>
      </w:hyperlink>
      <w:r w:rsidR="002A57DC">
        <w:rPr>
          <w:rFonts w:ascii="Arial" w:hAnsi="Arial" w:cs="Arial"/>
          <w:sz w:val="20"/>
          <w:szCs w:val="20"/>
          <w:lang w:val="en-GB"/>
        </w:rPr>
        <w:t>.</w:t>
      </w:r>
    </w:p>
    <w:p w14:paraId="5191A4F0" w14:textId="77777777" w:rsidR="0052779F" w:rsidRPr="00740C98" w:rsidRDefault="0052779F" w:rsidP="002828D2">
      <w:pPr>
        <w:jc w:val="both"/>
        <w:rPr>
          <w:rFonts w:ascii="Arial" w:hAnsi="Arial" w:cs="Arial"/>
          <w:sz w:val="20"/>
          <w:szCs w:val="20"/>
          <w:lang w:val="en-GB"/>
        </w:rPr>
      </w:pPr>
    </w:p>
    <w:p w14:paraId="612B0EF7" w14:textId="152EF942" w:rsidR="002C52D0" w:rsidRPr="00C61093" w:rsidRDefault="006F2C40" w:rsidP="002C52D0">
      <w:pPr>
        <w:pStyle w:val="Paragraphedeliste"/>
        <w:numPr>
          <w:ilvl w:val="0"/>
          <w:numId w:val="1"/>
        </w:numPr>
        <w:jc w:val="both"/>
        <w:rPr>
          <w:rFonts w:ascii="Arial" w:hAnsi="Arial" w:cs="Arial"/>
          <w:b/>
          <w:sz w:val="20"/>
          <w:szCs w:val="20"/>
          <w:lang w:val="en-GB"/>
        </w:rPr>
      </w:pPr>
      <w:r>
        <w:rPr>
          <w:rFonts w:ascii="Arial" w:hAnsi="Arial" w:cs="Arial"/>
          <w:b/>
          <w:sz w:val="20"/>
          <w:szCs w:val="20"/>
          <w:lang w:val="en-GB"/>
        </w:rPr>
        <w:t>November</w:t>
      </w:r>
      <w:r w:rsidR="00DA1FEF">
        <w:rPr>
          <w:rFonts w:ascii="Arial" w:hAnsi="Arial" w:cs="Arial"/>
          <w:b/>
          <w:sz w:val="20"/>
          <w:szCs w:val="20"/>
          <w:lang w:val="en-GB"/>
        </w:rPr>
        <w:t xml:space="preserve"> </w:t>
      </w:r>
      <w:r>
        <w:rPr>
          <w:rFonts w:ascii="Arial" w:hAnsi="Arial" w:cs="Arial"/>
          <w:b/>
          <w:sz w:val="20"/>
          <w:szCs w:val="20"/>
          <w:lang w:val="en-GB"/>
        </w:rPr>
        <w:t>1</w:t>
      </w:r>
      <w:r>
        <w:rPr>
          <w:rFonts w:ascii="Arial" w:hAnsi="Arial" w:cs="Arial"/>
          <w:b/>
          <w:sz w:val="20"/>
          <w:szCs w:val="20"/>
          <w:vertAlign w:val="superscript"/>
          <w:lang w:val="en-GB"/>
        </w:rPr>
        <w:t>st</w:t>
      </w:r>
      <w:r>
        <w:rPr>
          <w:rFonts w:ascii="Arial" w:hAnsi="Arial" w:cs="Arial"/>
          <w:b/>
          <w:sz w:val="20"/>
          <w:szCs w:val="20"/>
          <w:lang w:val="en-GB"/>
        </w:rPr>
        <w:t>, 2017</w:t>
      </w:r>
      <w:r w:rsidR="002C52D0" w:rsidRPr="00C61093">
        <w:rPr>
          <w:rFonts w:ascii="Arial" w:hAnsi="Arial" w:cs="Arial"/>
          <w:b/>
          <w:sz w:val="20"/>
          <w:szCs w:val="20"/>
          <w:lang w:val="en-GB"/>
        </w:rPr>
        <w:t xml:space="preserve"> </w:t>
      </w:r>
      <w:r w:rsidR="0039166C">
        <w:rPr>
          <w:rFonts w:ascii="Arial" w:hAnsi="Arial" w:cs="Arial"/>
          <w:b/>
          <w:sz w:val="20"/>
          <w:szCs w:val="20"/>
          <w:lang w:val="en-GB"/>
        </w:rPr>
        <w:t xml:space="preserve">– </w:t>
      </w:r>
      <w:r>
        <w:rPr>
          <w:rFonts w:ascii="Arial" w:hAnsi="Arial" w:cs="Arial"/>
          <w:b/>
          <w:sz w:val="20"/>
          <w:szCs w:val="20"/>
          <w:lang w:val="en-GB"/>
        </w:rPr>
        <w:t>December 8</w:t>
      </w:r>
      <w:r>
        <w:rPr>
          <w:rFonts w:ascii="Arial" w:hAnsi="Arial" w:cs="Arial"/>
          <w:b/>
          <w:sz w:val="20"/>
          <w:szCs w:val="20"/>
          <w:vertAlign w:val="superscript"/>
          <w:lang w:val="en-GB"/>
        </w:rPr>
        <w:t>th</w:t>
      </w:r>
      <w:r w:rsidR="0039166C">
        <w:rPr>
          <w:rFonts w:ascii="Arial" w:hAnsi="Arial" w:cs="Arial"/>
          <w:b/>
          <w:sz w:val="20"/>
          <w:szCs w:val="20"/>
          <w:lang w:val="en-GB"/>
        </w:rPr>
        <w:t>,</w:t>
      </w:r>
      <w:r w:rsidR="002C52D0" w:rsidRPr="00C61093">
        <w:rPr>
          <w:rFonts w:ascii="Arial" w:hAnsi="Arial" w:cs="Arial"/>
          <w:b/>
          <w:sz w:val="20"/>
          <w:szCs w:val="20"/>
          <w:lang w:val="en-GB"/>
        </w:rPr>
        <w:t xml:space="preserve"> 201</w:t>
      </w:r>
      <w:r>
        <w:rPr>
          <w:rFonts w:ascii="Arial" w:hAnsi="Arial" w:cs="Arial"/>
          <w:b/>
          <w:sz w:val="20"/>
          <w:szCs w:val="20"/>
          <w:lang w:val="en-GB"/>
        </w:rPr>
        <w:t>7</w:t>
      </w:r>
      <w:r w:rsidR="00C23551">
        <w:rPr>
          <w:rFonts w:ascii="Arial" w:hAnsi="Arial" w:cs="Arial"/>
          <w:b/>
          <w:sz w:val="20"/>
          <w:szCs w:val="20"/>
          <w:lang w:val="en-GB"/>
        </w:rPr>
        <w:t>: E</w:t>
      </w:r>
      <w:r w:rsidR="009D05A2">
        <w:rPr>
          <w:rFonts w:ascii="Arial" w:hAnsi="Arial" w:cs="Arial"/>
          <w:b/>
          <w:sz w:val="20"/>
          <w:szCs w:val="20"/>
          <w:lang w:val="en-GB"/>
        </w:rPr>
        <w:t>va</w:t>
      </w:r>
      <w:r w:rsidR="00270C72">
        <w:rPr>
          <w:rFonts w:ascii="Arial" w:hAnsi="Arial" w:cs="Arial"/>
          <w:b/>
          <w:sz w:val="20"/>
          <w:szCs w:val="20"/>
          <w:lang w:val="en-GB"/>
        </w:rPr>
        <w:t>luation of written applications</w:t>
      </w:r>
    </w:p>
    <w:p w14:paraId="22EEAA8A" w14:textId="77777777" w:rsidR="002C52D0" w:rsidRDefault="002C52D0" w:rsidP="002C52D0">
      <w:pPr>
        <w:pStyle w:val="Paragraphedeliste"/>
        <w:jc w:val="both"/>
        <w:rPr>
          <w:rFonts w:ascii="Arial" w:hAnsi="Arial" w:cs="Arial"/>
          <w:sz w:val="20"/>
          <w:szCs w:val="20"/>
          <w:lang w:val="en-GB"/>
        </w:rPr>
      </w:pPr>
    </w:p>
    <w:p w14:paraId="2C9905B9" w14:textId="7EE235F3" w:rsidR="0024711E" w:rsidRDefault="009B2BCC" w:rsidP="008F5AFA">
      <w:pPr>
        <w:jc w:val="both"/>
        <w:rPr>
          <w:rFonts w:ascii="Arial" w:hAnsi="Arial" w:cs="Arial"/>
          <w:sz w:val="20"/>
          <w:szCs w:val="20"/>
          <w:lang w:val="en-GB"/>
        </w:rPr>
      </w:pPr>
      <w:proofErr w:type="gramStart"/>
      <w:r>
        <w:rPr>
          <w:rFonts w:ascii="Arial" w:hAnsi="Arial" w:cs="Arial"/>
          <w:sz w:val="20"/>
          <w:szCs w:val="20"/>
          <w:lang w:val="en-GB"/>
        </w:rPr>
        <w:t>The</w:t>
      </w:r>
      <w:r w:rsidR="008F5AFA" w:rsidRPr="00740C98">
        <w:rPr>
          <w:rFonts w:ascii="Arial" w:hAnsi="Arial" w:cs="Arial"/>
          <w:sz w:val="20"/>
          <w:szCs w:val="20"/>
          <w:lang w:val="en-GB"/>
        </w:rPr>
        <w:t xml:space="preserve"> written applications are</w:t>
      </w:r>
      <w:r w:rsidR="0052779F">
        <w:rPr>
          <w:rFonts w:ascii="Arial" w:hAnsi="Arial" w:cs="Arial"/>
          <w:sz w:val="20"/>
          <w:szCs w:val="20"/>
          <w:lang w:val="en-GB"/>
        </w:rPr>
        <w:t xml:space="preserve"> sent by </w:t>
      </w:r>
      <w:proofErr w:type="spellStart"/>
      <w:r w:rsidR="0052779F">
        <w:rPr>
          <w:rFonts w:ascii="Arial" w:hAnsi="Arial" w:cs="Arial"/>
          <w:sz w:val="20"/>
          <w:szCs w:val="20"/>
          <w:lang w:val="en-GB"/>
        </w:rPr>
        <w:t>Institut</w:t>
      </w:r>
      <w:proofErr w:type="spellEnd"/>
      <w:r w:rsidR="0052779F">
        <w:rPr>
          <w:rFonts w:ascii="Arial" w:hAnsi="Arial" w:cs="Arial"/>
          <w:sz w:val="20"/>
          <w:szCs w:val="20"/>
          <w:lang w:val="en-GB"/>
        </w:rPr>
        <w:t xml:space="preserve"> Pasteur</w:t>
      </w:r>
      <w:proofErr w:type="gramEnd"/>
      <w:r w:rsidR="0052779F">
        <w:rPr>
          <w:rFonts w:ascii="Arial" w:hAnsi="Arial" w:cs="Arial"/>
          <w:sz w:val="20"/>
          <w:szCs w:val="20"/>
          <w:lang w:val="en-GB"/>
        </w:rPr>
        <w:t xml:space="preserve"> to external reviewers. The evaluations are made </w:t>
      </w:r>
      <w:r w:rsidR="008F5AFA" w:rsidRPr="00740C98">
        <w:rPr>
          <w:rFonts w:ascii="Arial" w:hAnsi="Arial" w:cs="Arial"/>
          <w:sz w:val="20"/>
          <w:szCs w:val="20"/>
          <w:lang w:val="en-GB"/>
        </w:rPr>
        <w:t>on the basis of the academic qualifications</w:t>
      </w:r>
      <w:r w:rsidR="0052779F">
        <w:rPr>
          <w:rFonts w:ascii="Arial" w:hAnsi="Arial" w:cs="Arial"/>
          <w:sz w:val="20"/>
          <w:szCs w:val="20"/>
          <w:lang w:val="en-GB"/>
        </w:rPr>
        <w:t xml:space="preserve"> of the student</w:t>
      </w:r>
      <w:r w:rsidR="008F5AFA" w:rsidRPr="00740C98">
        <w:rPr>
          <w:rFonts w:ascii="Arial" w:hAnsi="Arial" w:cs="Arial"/>
          <w:sz w:val="20"/>
          <w:szCs w:val="20"/>
          <w:lang w:val="en-GB"/>
        </w:rPr>
        <w:t>, previous research experience</w:t>
      </w:r>
      <w:r w:rsidR="0052779F">
        <w:rPr>
          <w:rFonts w:ascii="Arial" w:hAnsi="Arial" w:cs="Arial"/>
          <w:sz w:val="20"/>
          <w:szCs w:val="20"/>
          <w:lang w:val="en-GB"/>
        </w:rPr>
        <w:t xml:space="preserve"> and </w:t>
      </w:r>
      <w:r w:rsidR="008F5AFA" w:rsidRPr="00740C98">
        <w:rPr>
          <w:rFonts w:ascii="Arial" w:hAnsi="Arial" w:cs="Arial"/>
          <w:sz w:val="20"/>
          <w:szCs w:val="20"/>
          <w:lang w:val="en-GB"/>
        </w:rPr>
        <w:t>scienti</w:t>
      </w:r>
      <w:r w:rsidR="008F5AFA">
        <w:rPr>
          <w:rFonts w:ascii="Arial" w:hAnsi="Arial" w:cs="Arial"/>
          <w:sz w:val="20"/>
          <w:szCs w:val="20"/>
          <w:lang w:val="en-GB"/>
        </w:rPr>
        <w:t>fic potential of the candidates</w:t>
      </w:r>
      <w:r w:rsidR="008F5AFA" w:rsidRPr="00740C98">
        <w:rPr>
          <w:rFonts w:ascii="Arial" w:hAnsi="Arial" w:cs="Arial"/>
          <w:sz w:val="20"/>
          <w:szCs w:val="20"/>
          <w:lang w:val="en-GB"/>
        </w:rPr>
        <w:t>. </w:t>
      </w:r>
      <w:r w:rsidR="0052779F">
        <w:rPr>
          <w:rFonts w:ascii="Arial" w:hAnsi="Arial" w:cs="Arial"/>
          <w:sz w:val="20"/>
          <w:szCs w:val="20"/>
          <w:lang w:val="en-GB"/>
        </w:rPr>
        <w:t xml:space="preserve">The </w:t>
      </w:r>
      <w:r w:rsidR="0024711E">
        <w:rPr>
          <w:rFonts w:ascii="Arial" w:hAnsi="Arial" w:cs="Arial"/>
          <w:sz w:val="20"/>
          <w:szCs w:val="20"/>
          <w:lang w:val="en-GB"/>
        </w:rPr>
        <w:t>EMHE-PPU Admissions Committee, composed by scientists from the Pasteur Institute, gathers the reviews and selects a maximum of 4 candidates to be interviewed.</w:t>
      </w:r>
    </w:p>
    <w:p w14:paraId="33CD908E" w14:textId="77777777" w:rsidR="0024711E" w:rsidRDefault="0024711E" w:rsidP="008F5AFA">
      <w:pPr>
        <w:jc w:val="both"/>
        <w:rPr>
          <w:rFonts w:ascii="Arial" w:hAnsi="Arial" w:cs="Arial"/>
          <w:sz w:val="20"/>
          <w:szCs w:val="20"/>
          <w:lang w:val="en-GB"/>
        </w:rPr>
      </w:pPr>
    </w:p>
    <w:p w14:paraId="4FFA6BAE" w14:textId="77777777" w:rsidR="009B2BCC" w:rsidRPr="00C23551" w:rsidRDefault="009B2BCC" w:rsidP="00C23551">
      <w:pPr>
        <w:jc w:val="both"/>
        <w:rPr>
          <w:rFonts w:ascii="Arial" w:hAnsi="Arial" w:cs="Arial"/>
          <w:sz w:val="20"/>
          <w:szCs w:val="20"/>
          <w:lang w:val="en-GB"/>
        </w:rPr>
      </w:pPr>
    </w:p>
    <w:p w14:paraId="3910FDAE" w14:textId="033723C1" w:rsidR="002C52D0" w:rsidRPr="00C61093" w:rsidRDefault="006F2C40" w:rsidP="002C52D0">
      <w:pPr>
        <w:pStyle w:val="Paragraphedeliste"/>
        <w:numPr>
          <w:ilvl w:val="0"/>
          <w:numId w:val="1"/>
        </w:numPr>
        <w:jc w:val="both"/>
        <w:rPr>
          <w:rFonts w:ascii="Arial" w:hAnsi="Arial" w:cs="Arial"/>
          <w:b/>
          <w:sz w:val="20"/>
          <w:szCs w:val="20"/>
          <w:lang w:val="en-GB"/>
        </w:rPr>
      </w:pPr>
      <w:r>
        <w:rPr>
          <w:rFonts w:ascii="Arial" w:hAnsi="Arial" w:cs="Arial"/>
          <w:b/>
          <w:sz w:val="20"/>
          <w:szCs w:val="20"/>
          <w:lang w:val="en-GB"/>
        </w:rPr>
        <w:lastRenderedPageBreak/>
        <w:t>December11</w:t>
      </w:r>
      <w:r w:rsidR="00DA1FEF" w:rsidRPr="00DA1FEF">
        <w:rPr>
          <w:rFonts w:ascii="Arial" w:hAnsi="Arial" w:cs="Arial"/>
          <w:b/>
          <w:sz w:val="20"/>
          <w:szCs w:val="20"/>
          <w:vertAlign w:val="superscript"/>
          <w:lang w:val="en-GB"/>
        </w:rPr>
        <w:t>th</w:t>
      </w:r>
      <w:r>
        <w:rPr>
          <w:rFonts w:ascii="Arial" w:hAnsi="Arial" w:cs="Arial"/>
          <w:b/>
          <w:sz w:val="20"/>
          <w:szCs w:val="20"/>
          <w:lang w:val="en-GB"/>
        </w:rPr>
        <w:t>-15</w:t>
      </w:r>
      <w:r w:rsidRPr="00DA1FEF">
        <w:rPr>
          <w:rFonts w:ascii="Arial" w:hAnsi="Arial" w:cs="Arial"/>
          <w:b/>
          <w:sz w:val="20"/>
          <w:szCs w:val="20"/>
          <w:vertAlign w:val="superscript"/>
          <w:lang w:val="en-GB"/>
        </w:rPr>
        <w:t>th</w:t>
      </w:r>
      <w:r>
        <w:rPr>
          <w:rFonts w:ascii="Arial" w:hAnsi="Arial" w:cs="Arial"/>
          <w:b/>
          <w:sz w:val="20"/>
          <w:szCs w:val="20"/>
          <w:lang w:val="en-GB"/>
        </w:rPr>
        <w:t xml:space="preserve"> week, </w:t>
      </w:r>
      <w:r w:rsidR="00844792">
        <w:rPr>
          <w:rFonts w:ascii="Arial" w:hAnsi="Arial" w:cs="Arial"/>
          <w:b/>
          <w:sz w:val="20"/>
          <w:szCs w:val="20"/>
          <w:lang w:val="en-GB"/>
        </w:rPr>
        <w:t>2017</w:t>
      </w:r>
      <w:r w:rsidR="002C52D0" w:rsidRPr="00C61093">
        <w:rPr>
          <w:rFonts w:ascii="Arial" w:hAnsi="Arial" w:cs="Arial"/>
          <w:b/>
          <w:sz w:val="20"/>
          <w:szCs w:val="20"/>
          <w:lang w:val="en-GB"/>
        </w:rPr>
        <w:t xml:space="preserve">: </w:t>
      </w:r>
      <w:r w:rsidR="00270C72">
        <w:rPr>
          <w:rFonts w:ascii="Arial" w:hAnsi="Arial" w:cs="Arial"/>
          <w:b/>
          <w:sz w:val="20"/>
          <w:szCs w:val="20"/>
          <w:lang w:val="en-GB"/>
        </w:rPr>
        <w:t>Interviews and EMHE Coordination Committee</w:t>
      </w:r>
    </w:p>
    <w:p w14:paraId="5F776CDC" w14:textId="77777777" w:rsidR="00C23551" w:rsidRDefault="00C23551" w:rsidP="002C52D0">
      <w:pPr>
        <w:jc w:val="both"/>
        <w:rPr>
          <w:rFonts w:ascii="Arial" w:hAnsi="Arial" w:cs="Arial"/>
          <w:sz w:val="20"/>
          <w:szCs w:val="20"/>
          <w:lang w:val="en-GB"/>
        </w:rPr>
      </w:pPr>
    </w:p>
    <w:p w14:paraId="742C46DA" w14:textId="22F0568F" w:rsidR="00270C72" w:rsidRDefault="00213517" w:rsidP="00270C72">
      <w:pPr>
        <w:jc w:val="both"/>
        <w:rPr>
          <w:rFonts w:ascii="Arial" w:hAnsi="Arial" w:cs="Arial"/>
          <w:sz w:val="20"/>
          <w:szCs w:val="20"/>
          <w:lang w:val="en-GB"/>
        </w:rPr>
      </w:pPr>
      <w:r>
        <w:rPr>
          <w:rFonts w:ascii="Arial" w:hAnsi="Arial" w:cs="Arial"/>
          <w:sz w:val="20"/>
          <w:szCs w:val="20"/>
          <w:lang w:val="en-GB"/>
        </w:rPr>
        <w:t>Selected</w:t>
      </w:r>
      <w:r w:rsidR="00270C72">
        <w:rPr>
          <w:rFonts w:ascii="Arial" w:hAnsi="Arial" w:cs="Arial"/>
          <w:sz w:val="20"/>
          <w:szCs w:val="20"/>
          <w:lang w:val="en-GB"/>
        </w:rPr>
        <w:t xml:space="preserve"> candida</w:t>
      </w:r>
      <w:r w:rsidR="00E57187">
        <w:rPr>
          <w:rFonts w:ascii="Arial" w:hAnsi="Arial" w:cs="Arial"/>
          <w:sz w:val="20"/>
          <w:szCs w:val="20"/>
          <w:lang w:val="en-GB"/>
        </w:rPr>
        <w:t xml:space="preserve">tes are interviewed </w:t>
      </w:r>
      <w:r w:rsidR="009002F7">
        <w:rPr>
          <w:rFonts w:ascii="Arial" w:hAnsi="Arial" w:cs="Arial"/>
          <w:sz w:val="20"/>
          <w:szCs w:val="20"/>
          <w:lang w:val="en-GB"/>
        </w:rPr>
        <w:t>b</w:t>
      </w:r>
      <w:r w:rsidR="009002F7">
        <w:rPr>
          <w:rFonts w:ascii="Arial" w:hAnsi="Arial" w:cs="Arial"/>
          <w:sz w:val="20"/>
          <w:szCs w:val="20"/>
          <w:lang w:val="en-GB"/>
        </w:rPr>
        <w:t xml:space="preserve">y </w:t>
      </w:r>
      <w:proofErr w:type="gramStart"/>
      <w:r w:rsidR="009002F7">
        <w:rPr>
          <w:rFonts w:ascii="Arial" w:hAnsi="Arial" w:cs="Arial"/>
          <w:sz w:val="20"/>
          <w:szCs w:val="20"/>
          <w:lang w:val="en-GB"/>
        </w:rPr>
        <w:t>video-</w:t>
      </w:r>
      <w:r w:rsidR="009002F7">
        <w:rPr>
          <w:rFonts w:ascii="Arial" w:hAnsi="Arial" w:cs="Arial"/>
          <w:sz w:val="20"/>
          <w:szCs w:val="20"/>
          <w:lang w:val="en-GB"/>
        </w:rPr>
        <w:t>conference</w:t>
      </w:r>
      <w:proofErr w:type="gramEnd"/>
      <w:r w:rsidR="009002F7">
        <w:rPr>
          <w:rFonts w:ascii="Arial" w:hAnsi="Arial" w:cs="Arial"/>
          <w:sz w:val="20"/>
          <w:szCs w:val="20"/>
          <w:lang w:val="en-GB"/>
        </w:rPr>
        <w:t xml:space="preserve"> </w:t>
      </w:r>
      <w:r w:rsidR="00E57187">
        <w:rPr>
          <w:rFonts w:ascii="Arial" w:hAnsi="Arial" w:cs="Arial"/>
          <w:sz w:val="20"/>
          <w:szCs w:val="20"/>
          <w:lang w:val="en-GB"/>
        </w:rPr>
        <w:t xml:space="preserve">by the </w:t>
      </w:r>
      <w:r w:rsidR="004662D6">
        <w:rPr>
          <w:rFonts w:ascii="Arial" w:hAnsi="Arial" w:cs="Arial"/>
          <w:sz w:val="20"/>
          <w:szCs w:val="20"/>
          <w:lang w:val="en-GB"/>
        </w:rPr>
        <w:t xml:space="preserve">extended </w:t>
      </w:r>
      <w:r w:rsidR="00E57187">
        <w:rPr>
          <w:rFonts w:ascii="Arial" w:hAnsi="Arial" w:cs="Arial"/>
          <w:sz w:val="20"/>
          <w:szCs w:val="20"/>
          <w:lang w:val="en-GB"/>
        </w:rPr>
        <w:t>EMHE-</w:t>
      </w:r>
      <w:r w:rsidR="00270C72">
        <w:rPr>
          <w:rFonts w:ascii="Arial" w:hAnsi="Arial" w:cs="Arial"/>
          <w:sz w:val="20"/>
          <w:szCs w:val="20"/>
          <w:lang w:val="en-GB"/>
        </w:rPr>
        <w:t xml:space="preserve">PPU Admissions </w:t>
      </w:r>
      <w:r w:rsidR="004662D6">
        <w:rPr>
          <w:rFonts w:ascii="Arial" w:hAnsi="Arial" w:cs="Arial"/>
          <w:sz w:val="20"/>
          <w:szCs w:val="20"/>
          <w:lang w:val="en-GB"/>
        </w:rPr>
        <w:t xml:space="preserve">Committee, </w:t>
      </w:r>
      <w:r w:rsidR="00FA733F">
        <w:rPr>
          <w:rFonts w:ascii="Arial" w:hAnsi="Arial" w:cs="Arial"/>
          <w:sz w:val="20"/>
          <w:szCs w:val="20"/>
          <w:lang w:val="en-GB"/>
        </w:rPr>
        <w:t xml:space="preserve">including at this stage </w:t>
      </w:r>
      <w:r w:rsidR="004662D6">
        <w:rPr>
          <w:rFonts w:ascii="Arial" w:hAnsi="Arial" w:cs="Arial"/>
          <w:sz w:val="20"/>
          <w:szCs w:val="20"/>
          <w:lang w:val="en-GB"/>
        </w:rPr>
        <w:t xml:space="preserve">personnel from </w:t>
      </w:r>
      <w:r w:rsidR="009002F7">
        <w:rPr>
          <w:rFonts w:ascii="Arial" w:hAnsi="Arial" w:cs="Arial"/>
          <w:sz w:val="20"/>
          <w:szCs w:val="20"/>
          <w:lang w:val="en-GB"/>
        </w:rPr>
        <w:t xml:space="preserve">the </w:t>
      </w:r>
      <w:proofErr w:type="spellStart"/>
      <w:r>
        <w:rPr>
          <w:rFonts w:ascii="Arial" w:hAnsi="Arial" w:cs="Arial"/>
          <w:sz w:val="20"/>
          <w:szCs w:val="20"/>
          <w:lang w:val="en-GB"/>
        </w:rPr>
        <w:t>Institut</w:t>
      </w:r>
      <w:proofErr w:type="spellEnd"/>
      <w:r>
        <w:rPr>
          <w:rFonts w:ascii="Arial" w:hAnsi="Arial" w:cs="Arial"/>
          <w:sz w:val="20"/>
          <w:szCs w:val="20"/>
          <w:lang w:val="en-GB"/>
        </w:rPr>
        <w:t xml:space="preserve"> Pasteur Human Resources</w:t>
      </w:r>
      <w:r w:rsidR="00270C72">
        <w:rPr>
          <w:rFonts w:ascii="Arial" w:hAnsi="Arial" w:cs="Arial"/>
          <w:sz w:val="20"/>
          <w:szCs w:val="20"/>
          <w:lang w:val="en-GB"/>
        </w:rPr>
        <w:t xml:space="preserve">. All the interviews are in English. </w:t>
      </w:r>
      <w:r w:rsidR="00270C72" w:rsidRPr="00740C98">
        <w:rPr>
          <w:rFonts w:ascii="Arial" w:hAnsi="Arial" w:cs="Arial"/>
          <w:sz w:val="20"/>
          <w:szCs w:val="20"/>
          <w:lang w:val="en-GB"/>
        </w:rPr>
        <w:t xml:space="preserve">The </w:t>
      </w:r>
      <w:r w:rsidR="004662D6">
        <w:rPr>
          <w:rFonts w:ascii="Arial" w:hAnsi="Arial" w:cs="Arial"/>
          <w:sz w:val="20"/>
          <w:szCs w:val="20"/>
          <w:lang w:val="en-GB"/>
        </w:rPr>
        <w:t xml:space="preserve">extended </w:t>
      </w:r>
      <w:r w:rsidR="00270C72" w:rsidRPr="00740C98">
        <w:rPr>
          <w:rFonts w:ascii="Arial" w:hAnsi="Arial" w:cs="Arial"/>
          <w:sz w:val="20"/>
          <w:szCs w:val="20"/>
          <w:lang w:val="en-GB"/>
        </w:rPr>
        <w:t>Admissions Committee examines the capacity, the general scientific knowledge, the past research accomplishments, the understandin</w:t>
      </w:r>
      <w:r w:rsidR="00270C72">
        <w:rPr>
          <w:rFonts w:ascii="Arial" w:hAnsi="Arial" w:cs="Arial"/>
          <w:sz w:val="20"/>
          <w:szCs w:val="20"/>
          <w:lang w:val="en-GB"/>
        </w:rPr>
        <w:t xml:space="preserve">g of the proposed Ph.D. project as well as </w:t>
      </w:r>
      <w:r w:rsidR="00270C72" w:rsidRPr="00740C98">
        <w:rPr>
          <w:rFonts w:ascii="Arial" w:hAnsi="Arial" w:cs="Arial"/>
          <w:sz w:val="20"/>
          <w:szCs w:val="20"/>
          <w:lang w:val="en-GB"/>
        </w:rPr>
        <w:t>the motivation of the student, and considers the comments and advice of other interviewers.</w:t>
      </w:r>
      <w:r w:rsidR="00270C72" w:rsidRPr="00270C72">
        <w:rPr>
          <w:rFonts w:ascii="Arial" w:hAnsi="Arial" w:cs="Arial"/>
          <w:sz w:val="20"/>
          <w:szCs w:val="20"/>
          <w:lang w:val="en-GB"/>
        </w:rPr>
        <w:t xml:space="preserve"> </w:t>
      </w:r>
      <w:r w:rsidR="00270C72">
        <w:rPr>
          <w:rFonts w:ascii="Arial" w:hAnsi="Arial" w:cs="Arial"/>
          <w:sz w:val="20"/>
          <w:szCs w:val="20"/>
          <w:lang w:val="en-GB"/>
        </w:rPr>
        <w:t xml:space="preserve">The committee </w:t>
      </w:r>
      <w:r w:rsidR="00270C72" w:rsidRPr="00740C98">
        <w:rPr>
          <w:rFonts w:ascii="Arial" w:hAnsi="Arial" w:cs="Arial"/>
          <w:sz w:val="20"/>
          <w:szCs w:val="20"/>
          <w:lang w:val="en-GB"/>
        </w:rPr>
        <w:t xml:space="preserve">chooses </w:t>
      </w:r>
      <w:r w:rsidR="00270C72">
        <w:rPr>
          <w:rFonts w:ascii="Arial" w:hAnsi="Arial" w:cs="Arial"/>
          <w:sz w:val="20"/>
          <w:szCs w:val="20"/>
          <w:lang w:val="en-GB"/>
        </w:rPr>
        <w:t xml:space="preserve">2 </w:t>
      </w:r>
      <w:r w:rsidR="00270C72" w:rsidRPr="00740C98">
        <w:rPr>
          <w:rFonts w:ascii="Arial" w:hAnsi="Arial" w:cs="Arial"/>
          <w:sz w:val="20"/>
          <w:szCs w:val="20"/>
          <w:lang w:val="en-GB"/>
        </w:rPr>
        <w:t>students to be offered admission</w:t>
      </w:r>
      <w:r w:rsidR="00270C72">
        <w:rPr>
          <w:rFonts w:ascii="Arial" w:hAnsi="Arial" w:cs="Arial"/>
          <w:sz w:val="20"/>
          <w:szCs w:val="20"/>
          <w:lang w:val="en-GB"/>
        </w:rPr>
        <w:t xml:space="preserve">, and a waiting list is established. </w:t>
      </w:r>
      <w:r w:rsidR="00270C72" w:rsidRPr="00740C98">
        <w:rPr>
          <w:rFonts w:ascii="Arial" w:hAnsi="Arial" w:cs="Arial"/>
          <w:sz w:val="20"/>
          <w:szCs w:val="20"/>
          <w:lang w:val="en-GB"/>
        </w:rPr>
        <w:t>Candidates are informed of t</w:t>
      </w:r>
      <w:r w:rsidR="00270C72">
        <w:rPr>
          <w:rFonts w:ascii="Arial" w:hAnsi="Arial" w:cs="Arial"/>
          <w:sz w:val="20"/>
          <w:szCs w:val="20"/>
          <w:lang w:val="en-GB"/>
        </w:rPr>
        <w:t>he decisions shortly after the i</w:t>
      </w:r>
      <w:r w:rsidR="00270C72" w:rsidRPr="00740C98">
        <w:rPr>
          <w:rFonts w:ascii="Arial" w:hAnsi="Arial" w:cs="Arial"/>
          <w:sz w:val="20"/>
          <w:szCs w:val="20"/>
          <w:lang w:val="en-GB"/>
        </w:rPr>
        <w:t xml:space="preserve">nterview; successful candidates are generally given 2 weeks to </w:t>
      </w:r>
      <w:r w:rsidR="00270C72">
        <w:rPr>
          <w:rFonts w:ascii="Arial" w:hAnsi="Arial" w:cs="Arial"/>
          <w:sz w:val="20"/>
          <w:szCs w:val="20"/>
          <w:lang w:val="en-GB"/>
        </w:rPr>
        <w:t>decide</w:t>
      </w:r>
      <w:r w:rsidR="00270C72" w:rsidRPr="00740C98">
        <w:rPr>
          <w:rFonts w:ascii="Arial" w:hAnsi="Arial" w:cs="Arial"/>
          <w:sz w:val="20"/>
          <w:szCs w:val="20"/>
          <w:lang w:val="en-GB"/>
        </w:rPr>
        <w:t xml:space="preserve"> whethe</w:t>
      </w:r>
      <w:r w:rsidR="00270C72">
        <w:rPr>
          <w:rFonts w:ascii="Arial" w:hAnsi="Arial" w:cs="Arial"/>
          <w:sz w:val="20"/>
          <w:szCs w:val="20"/>
          <w:lang w:val="en-GB"/>
        </w:rPr>
        <w:t>r they accept admission</w:t>
      </w:r>
      <w:r w:rsidR="00270C72" w:rsidRPr="00740C98">
        <w:rPr>
          <w:rFonts w:ascii="Arial" w:hAnsi="Arial" w:cs="Arial"/>
          <w:sz w:val="20"/>
          <w:szCs w:val="20"/>
          <w:lang w:val="en-GB"/>
        </w:rPr>
        <w:t>.</w:t>
      </w:r>
    </w:p>
    <w:p w14:paraId="0076686A" w14:textId="77777777" w:rsidR="00C23551" w:rsidRDefault="00C23551" w:rsidP="002C52D0">
      <w:pPr>
        <w:jc w:val="both"/>
        <w:rPr>
          <w:rFonts w:ascii="Arial" w:hAnsi="Arial" w:cs="Arial"/>
          <w:sz w:val="20"/>
          <w:szCs w:val="20"/>
          <w:lang w:val="en-GB"/>
        </w:rPr>
      </w:pPr>
    </w:p>
    <w:p w14:paraId="4477CF52" w14:textId="79357766" w:rsidR="008F5AFA" w:rsidRDefault="006C5675" w:rsidP="002C52D0">
      <w:pPr>
        <w:jc w:val="both"/>
        <w:rPr>
          <w:rFonts w:ascii="Arial" w:hAnsi="Arial" w:cs="Arial"/>
          <w:sz w:val="20"/>
          <w:szCs w:val="20"/>
          <w:lang w:val="en-GB"/>
        </w:rPr>
      </w:pPr>
      <w:r w:rsidRPr="002C52D0">
        <w:rPr>
          <w:rFonts w:ascii="Arial" w:hAnsi="Arial" w:cs="Arial"/>
          <w:sz w:val="20"/>
          <w:szCs w:val="20"/>
          <w:lang w:val="en-GB"/>
        </w:rPr>
        <w:t>The EMHE</w:t>
      </w:r>
      <w:r w:rsidR="00463D1C" w:rsidRPr="002C52D0">
        <w:rPr>
          <w:rFonts w:ascii="Arial" w:hAnsi="Arial" w:cs="Arial"/>
          <w:sz w:val="20"/>
          <w:szCs w:val="20"/>
          <w:lang w:val="en-GB"/>
        </w:rPr>
        <w:t xml:space="preserve"> </w:t>
      </w:r>
      <w:r w:rsidR="00270C72">
        <w:rPr>
          <w:rFonts w:ascii="Arial" w:hAnsi="Arial" w:cs="Arial"/>
          <w:sz w:val="20"/>
          <w:szCs w:val="20"/>
          <w:lang w:val="en-GB"/>
        </w:rPr>
        <w:t>Coordination C</w:t>
      </w:r>
      <w:r w:rsidRPr="002C52D0">
        <w:rPr>
          <w:rFonts w:ascii="Arial" w:hAnsi="Arial" w:cs="Arial"/>
          <w:sz w:val="20"/>
          <w:szCs w:val="20"/>
          <w:lang w:val="en-GB"/>
        </w:rPr>
        <w:t>ommittee</w:t>
      </w:r>
      <w:r w:rsidR="00270C72">
        <w:rPr>
          <w:rFonts w:ascii="Arial" w:hAnsi="Arial" w:cs="Arial"/>
          <w:sz w:val="20"/>
          <w:szCs w:val="20"/>
          <w:lang w:val="en-GB"/>
        </w:rPr>
        <w:t xml:space="preserve">, composed by scientists and administrative representatives of the different institutions of the EMHE programme, </w:t>
      </w:r>
      <w:r w:rsidRPr="002C52D0">
        <w:rPr>
          <w:rFonts w:ascii="Arial" w:hAnsi="Arial" w:cs="Arial"/>
          <w:sz w:val="20"/>
          <w:szCs w:val="20"/>
          <w:lang w:val="en-GB"/>
        </w:rPr>
        <w:t xml:space="preserve">meets </w:t>
      </w:r>
      <w:r w:rsidR="00270C72">
        <w:rPr>
          <w:rFonts w:ascii="Arial" w:hAnsi="Arial" w:cs="Arial"/>
          <w:sz w:val="20"/>
          <w:szCs w:val="20"/>
          <w:lang w:val="en-GB"/>
        </w:rPr>
        <w:t xml:space="preserve">by </w:t>
      </w:r>
      <w:proofErr w:type="gramStart"/>
      <w:r w:rsidR="00270C72">
        <w:rPr>
          <w:rFonts w:ascii="Arial" w:hAnsi="Arial" w:cs="Arial"/>
          <w:sz w:val="20"/>
          <w:szCs w:val="20"/>
          <w:lang w:val="en-GB"/>
        </w:rPr>
        <w:t>video-conference</w:t>
      </w:r>
      <w:proofErr w:type="gramEnd"/>
      <w:r w:rsidR="00270C72">
        <w:rPr>
          <w:rFonts w:ascii="Arial" w:hAnsi="Arial" w:cs="Arial"/>
          <w:sz w:val="20"/>
          <w:szCs w:val="20"/>
          <w:lang w:val="en-GB"/>
        </w:rPr>
        <w:t xml:space="preserve"> and validates the decisions of th</w:t>
      </w:r>
      <w:r w:rsidR="00FA733F">
        <w:rPr>
          <w:rFonts w:ascii="Arial" w:hAnsi="Arial" w:cs="Arial"/>
          <w:sz w:val="20"/>
          <w:szCs w:val="20"/>
          <w:lang w:val="en-GB"/>
        </w:rPr>
        <w:t xml:space="preserve">e </w:t>
      </w:r>
      <w:r w:rsidR="004662D6">
        <w:rPr>
          <w:rFonts w:ascii="Arial" w:hAnsi="Arial" w:cs="Arial"/>
          <w:sz w:val="20"/>
          <w:szCs w:val="20"/>
          <w:lang w:val="en-GB"/>
        </w:rPr>
        <w:t xml:space="preserve">extended </w:t>
      </w:r>
      <w:r w:rsidR="00FA733F">
        <w:rPr>
          <w:rFonts w:ascii="Arial" w:hAnsi="Arial" w:cs="Arial"/>
          <w:sz w:val="20"/>
          <w:szCs w:val="20"/>
          <w:lang w:val="en-GB"/>
        </w:rPr>
        <w:t>EMHE PPU Admissions Committee.</w:t>
      </w:r>
    </w:p>
    <w:p w14:paraId="224B995A" w14:textId="77777777" w:rsidR="0052779F" w:rsidRPr="002C52D0" w:rsidRDefault="0052779F" w:rsidP="002C52D0">
      <w:pPr>
        <w:jc w:val="both"/>
        <w:rPr>
          <w:rFonts w:ascii="Arial" w:hAnsi="Arial" w:cs="Arial"/>
          <w:sz w:val="20"/>
          <w:szCs w:val="20"/>
          <w:lang w:val="en-GB"/>
        </w:rPr>
      </w:pPr>
    </w:p>
    <w:p w14:paraId="1681B9BA" w14:textId="1D19DC6E" w:rsidR="002C52D0" w:rsidRPr="00C61093" w:rsidRDefault="00930BBC" w:rsidP="002C52D0">
      <w:pPr>
        <w:pStyle w:val="Paragraphedeliste"/>
        <w:numPr>
          <w:ilvl w:val="0"/>
          <w:numId w:val="1"/>
        </w:numPr>
        <w:jc w:val="both"/>
        <w:rPr>
          <w:rFonts w:ascii="Arial" w:hAnsi="Arial" w:cs="Arial"/>
          <w:b/>
          <w:sz w:val="20"/>
          <w:szCs w:val="20"/>
          <w:lang w:val="en-GB"/>
        </w:rPr>
      </w:pPr>
      <w:proofErr w:type="gramStart"/>
      <w:r>
        <w:rPr>
          <w:rFonts w:ascii="Arial" w:hAnsi="Arial" w:cs="Arial"/>
          <w:b/>
          <w:sz w:val="20"/>
          <w:szCs w:val="20"/>
          <w:lang w:val="en-GB"/>
        </w:rPr>
        <w:t>January,</w:t>
      </w:r>
      <w:proofErr w:type="gramEnd"/>
      <w:r>
        <w:rPr>
          <w:rFonts w:ascii="Arial" w:hAnsi="Arial" w:cs="Arial"/>
          <w:b/>
          <w:sz w:val="20"/>
          <w:szCs w:val="20"/>
          <w:lang w:val="en-GB"/>
        </w:rPr>
        <w:t xml:space="preserve"> 2018</w:t>
      </w:r>
      <w:r w:rsidR="002C52D0" w:rsidRPr="00C61093">
        <w:rPr>
          <w:rFonts w:ascii="Arial" w:hAnsi="Arial" w:cs="Arial"/>
          <w:b/>
          <w:sz w:val="20"/>
          <w:szCs w:val="20"/>
          <w:lang w:val="en-GB"/>
        </w:rPr>
        <w:t xml:space="preserve">: </w:t>
      </w:r>
      <w:r>
        <w:rPr>
          <w:rFonts w:ascii="Arial" w:hAnsi="Arial" w:cs="Arial"/>
          <w:b/>
          <w:sz w:val="20"/>
          <w:szCs w:val="20"/>
          <w:lang w:val="en-GB"/>
        </w:rPr>
        <w:t>Publication of selected candidates.</w:t>
      </w:r>
    </w:p>
    <w:p w14:paraId="3D35AF42" w14:textId="042A34B1" w:rsidR="00463D1C" w:rsidRDefault="00463D1C" w:rsidP="00740C98">
      <w:pPr>
        <w:jc w:val="both"/>
        <w:rPr>
          <w:rFonts w:ascii="Arial" w:hAnsi="Arial" w:cs="Arial"/>
          <w:sz w:val="20"/>
          <w:szCs w:val="20"/>
          <w:lang w:val="en-GB"/>
        </w:rPr>
      </w:pPr>
    </w:p>
    <w:p w14:paraId="0C79561C" w14:textId="77777777" w:rsidR="00E57187" w:rsidRDefault="00E57187" w:rsidP="00740C98">
      <w:pPr>
        <w:jc w:val="both"/>
        <w:rPr>
          <w:rFonts w:ascii="Arial" w:hAnsi="Arial" w:cs="Arial"/>
          <w:sz w:val="20"/>
          <w:szCs w:val="20"/>
          <w:lang w:val="en-GB"/>
        </w:rPr>
      </w:pPr>
    </w:p>
    <w:p w14:paraId="25E91796" w14:textId="77777777" w:rsidR="00E57187" w:rsidRPr="00740C98" w:rsidRDefault="00E57187" w:rsidP="00740C98">
      <w:pPr>
        <w:jc w:val="both"/>
        <w:rPr>
          <w:rFonts w:ascii="Arial" w:hAnsi="Arial" w:cs="Arial"/>
          <w:sz w:val="20"/>
          <w:szCs w:val="20"/>
          <w:lang w:val="en-GB"/>
        </w:rPr>
      </w:pPr>
    </w:p>
    <w:p w14:paraId="4F913DB5" w14:textId="77777777" w:rsidR="00463D1C" w:rsidRPr="00740C98" w:rsidRDefault="00463D1C" w:rsidP="00740C98">
      <w:pPr>
        <w:jc w:val="both"/>
        <w:rPr>
          <w:rFonts w:ascii="Arial" w:hAnsi="Arial" w:cs="Arial"/>
          <w:b/>
          <w:bCs/>
          <w:sz w:val="20"/>
          <w:szCs w:val="20"/>
          <w:lang w:val="en-GB"/>
        </w:rPr>
      </w:pPr>
      <w:r w:rsidRPr="00740C98">
        <w:rPr>
          <w:rFonts w:ascii="Arial" w:hAnsi="Arial" w:cs="Arial"/>
          <w:b/>
          <w:bCs/>
          <w:sz w:val="20"/>
          <w:szCs w:val="20"/>
          <w:lang w:val="en-GB"/>
        </w:rPr>
        <w:t>STUDENT ELIGIBILITY</w:t>
      </w:r>
    </w:p>
    <w:p w14:paraId="11F93494" w14:textId="77777777" w:rsidR="00463D1C" w:rsidRPr="00740C98" w:rsidRDefault="00463D1C" w:rsidP="00740C98">
      <w:pPr>
        <w:jc w:val="both"/>
        <w:rPr>
          <w:rFonts w:ascii="Arial" w:hAnsi="Arial" w:cs="Arial"/>
          <w:sz w:val="20"/>
          <w:szCs w:val="20"/>
          <w:lang w:val="en-GB"/>
        </w:rPr>
      </w:pPr>
      <w:r w:rsidRPr="00740C98">
        <w:rPr>
          <w:rFonts w:ascii="Arial" w:hAnsi="Arial" w:cs="Arial"/>
          <w:sz w:val="20"/>
          <w:szCs w:val="20"/>
          <w:lang w:val="en-GB"/>
        </w:rPr>
        <w:t> </w:t>
      </w:r>
    </w:p>
    <w:p w14:paraId="2062D3DB" w14:textId="7EC241D3" w:rsidR="00463D1C" w:rsidRPr="00740C98" w:rsidRDefault="00463D1C" w:rsidP="00740C98">
      <w:pPr>
        <w:jc w:val="both"/>
        <w:rPr>
          <w:rFonts w:ascii="Arial" w:hAnsi="Arial" w:cs="Arial"/>
          <w:sz w:val="20"/>
          <w:szCs w:val="20"/>
          <w:lang w:val="en-GB"/>
        </w:rPr>
      </w:pPr>
      <w:r w:rsidRPr="00740C98">
        <w:rPr>
          <w:rFonts w:ascii="Arial" w:hAnsi="Arial" w:cs="Arial"/>
          <w:b/>
          <w:bCs/>
          <w:sz w:val="20"/>
          <w:szCs w:val="20"/>
          <w:lang w:val="en-GB"/>
        </w:rPr>
        <w:t>Diploma:</w:t>
      </w:r>
      <w:r w:rsidRPr="00740C98">
        <w:rPr>
          <w:rFonts w:ascii="Arial" w:hAnsi="Arial" w:cs="Arial"/>
          <w:sz w:val="20"/>
          <w:szCs w:val="20"/>
          <w:lang w:val="en-GB"/>
        </w:rPr>
        <w:t> Students must</w:t>
      </w:r>
      <w:r w:rsidR="006C5675">
        <w:rPr>
          <w:rFonts w:ascii="Arial" w:hAnsi="Arial" w:cs="Arial"/>
          <w:sz w:val="20"/>
          <w:szCs w:val="20"/>
          <w:lang w:val="en-GB"/>
        </w:rPr>
        <w:t xml:space="preserve"> be of nationality from Argentina, </w:t>
      </w:r>
      <w:r w:rsidR="00955C91">
        <w:rPr>
          <w:rFonts w:ascii="Arial" w:hAnsi="Arial" w:cs="Arial"/>
          <w:sz w:val="20"/>
          <w:szCs w:val="20"/>
          <w:lang w:val="en-GB"/>
        </w:rPr>
        <w:t>Costa Rica</w:t>
      </w:r>
      <w:r w:rsidR="006C5675">
        <w:rPr>
          <w:rFonts w:ascii="Arial" w:hAnsi="Arial" w:cs="Arial"/>
          <w:sz w:val="20"/>
          <w:szCs w:val="20"/>
          <w:lang w:val="en-GB"/>
        </w:rPr>
        <w:t>, Peru or Uruguay. They must</w:t>
      </w:r>
      <w:r w:rsidRPr="00740C98">
        <w:rPr>
          <w:rFonts w:ascii="Arial" w:hAnsi="Arial" w:cs="Arial"/>
          <w:sz w:val="20"/>
          <w:szCs w:val="20"/>
          <w:lang w:val="en-GB"/>
        </w:rPr>
        <w:t xml:space="preserve"> hold a master degree or an equivalent university degree in science, medicine or related fields delivered by a university located outside of France, by the time that they begin the program. In France, a master degree corresponds to five years of academic education; students holding a B.A. or a B.S. acquired after four years of academic education may be considered if they have additional laboratory experience with a written final report or a publication. Students who already have begun doctoral training elsewhere are not eligible (except for highly unusual, justified circumstances). Students with a master's degree obtained in France are not eligible, due to our agreements with the doctoral schools of the Paris Universities.</w:t>
      </w:r>
    </w:p>
    <w:p w14:paraId="0A6633FB" w14:textId="77777777" w:rsidR="00463D1C" w:rsidRPr="00740C98" w:rsidRDefault="00463D1C" w:rsidP="00740C98">
      <w:pPr>
        <w:jc w:val="both"/>
        <w:rPr>
          <w:rFonts w:ascii="Arial" w:hAnsi="Arial" w:cs="Arial"/>
          <w:sz w:val="20"/>
          <w:szCs w:val="20"/>
          <w:lang w:val="en-GB"/>
        </w:rPr>
      </w:pPr>
      <w:r w:rsidRPr="00740C98">
        <w:rPr>
          <w:rFonts w:ascii="Arial" w:hAnsi="Arial" w:cs="Arial"/>
          <w:sz w:val="20"/>
          <w:szCs w:val="20"/>
          <w:lang w:val="en-GB"/>
        </w:rPr>
        <w:t> </w:t>
      </w:r>
    </w:p>
    <w:p w14:paraId="0DE4D93C" w14:textId="77777777" w:rsidR="00463D1C" w:rsidRPr="00740C98" w:rsidRDefault="00463D1C" w:rsidP="00740C98">
      <w:pPr>
        <w:jc w:val="both"/>
        <w:rPr>
          <w:rFonts w:ascii="Arial" w:hAnsi="Arial" w:cs="Arial"/>
          <w:sz w:val="20"/>
          <w:szCs w:val="20"/>
          <w:lang w:val="en-GB"/>
        </w:rPr>
      </w:pPr>
      <w:r w:rsidRPr="00740C98">
        <w:rPr>
          <w:rFonts w:ascii="Arial" w:hAnsi="Arial" w:cs="Arial"/>
          <w:b/>
          <w:bCs/>
          <w:sz w:val="20"/>
          <w:szCs w:val="20"/>
          <w:lang w:val="en-GB"/>
        </w:rPr>
        <w:t>Language:</w:t>
      </w:r>
      <w:r w:rsidRPr="00740C98">
        <w:rPr>
          <w:rFonts w:ascii="Arial" w:hAnsi="Arial" w:cs="Arial"/>
          <w:sz w:val="20"/>
          <w:szCs w:val="20"/>
          <w:lang w:val="en-GB"/>
        </w:rPr>
        <w:t> The program is run in English and therefore fluency in English is required (TOEFL or other language proficiency scores may be indicated when submitting your application). No knowledge of French is necessary.</w:t>
      </w:r>
    </w:p>
    <w:p w14:paraId="1F6E9D5A" w14:textId="77777777" w:rsidR="00463D1C" w:rsidRPr="00740C98" w:rsidRDefault="00463D1C" w:rsidP="00740C98">
      <w:pPr>
        <w:jc w:val="both"/>
        <w:rPr>
          <w:rFonts w:ascii="Arial" w:hAnsi="Arial" w:cs="Arial"/>
          <w:sz w:val="20"/>
          <w:szCs w:val="20"/>
          <w:lang w:val="en-GB"/>
        </w:rPr>
      </w:pPr>
      <w:r w:rsidRPr="00740C98">
        <w:rPr>
          <w:rFonts w:ascii="Arial" w:hAnsi="Arial" w:cs="Arial"/>
          <w:sz w:val="20"/>
          <w:szCs w:val="20"/>
          <w:lang w:val="en-GB"/>
        </w:rPr>
        <w:t> </w:t>
      </w:r>
    </w:p>
    <w:p w14:paraId="18396100" w14:textId="3664CA0E" w:rsidR="00DF0562" w:rsidRDefault="00463D1C" w:rsidP="00D20DB5">
      <w:pPr>
        <w:jc w:val="both"/>
        <w:rPr>
          <w:rFonts w:ascii="Arial" w:hAnsi="Arial" w:cs="Arial"/>
          <w:sz w:val="20"/>
          <w:szCs w:val="20"/>
          <w:lang w:val="en-GB"/>
        </w:rPr>
      </w:pPr>
      <w:r w:rsidRPr="00740C98">
        <w:rPr>
          <w:rFonts w:ascii="Arial" w:hAnsi="Arial" w:cs="Arial"/>
          <w:b/>
          <w:bCs/>
          <w:sz w:val="20"/>
          <w:szCs w:val="20"/>
          <w:lang w:val="en-GB"/>
        </w:rPr>
        <w:t>Age:</w:t>
      </w:r>
      <w:r w:rsidRPr="00740C98">
        <w:rPr>
          <w:rFonts w:ascii="Arial" w:hAnsi="Arial" w:cs="Arial"/>
          <w:sz w:val="20"/>
          <w:szCs w:val="20"/>
          <w:lang w:val="en-GB"/>
        </w:rPr>
        <w:t xml:space="preserve"> The </w:t>
      </w:r>
      <w:r w:rsidR="00051005">
        <w:rPr>
          <w:rFonts w:ascii="Arial" w:hAnsi="Arial" w:cs="Arial"/>
          <w:sz w:val="20"/>
          <w:szCs w:val="20"/>
          <w:lang w:val="en-GB"/>
        </w:rPr>
        <w:t>EMHE-</w:t>
      </w:r>
      <w:r w:rsidRPr="00740C98">
        <w:rPr>
          <w:rFonts w:ascii="Arial" w:hAnsi="Arial" w:cs="Arial"/>
          <w:sz w:val="20"/>
          <w:szCs w:val="20"/>
          <w:lang w:val="en-GB"/>
        </w:rPr>
        <w:t>PPU doctoral program does not have an age restriction, but most accepted candidates are 24-26 years old and start their Ph.D. within a year of finishing their M.S., a few within 3 years.</w:t>
      </w:r>
    </w:p>
    <w:p w14:paraId="4BBD575B" w14:textId="77777777" w:rsidR="00DF0562" w:rsidRDefault="00DF0562" w:rsidP="00D20DB5">
      <w:pPr>
        <w:jc w:val="both"/>
        <w:rPr>
          <w:rFonts w:ascii="Arial" w:hAnsi="Arial" w:cs="Arial"/>
          <w:sz w:val="20"/>
          <w:szCs w:val="20"/>
          <w:lang w:val="en-GB"/>
        </w:rPr>
      </w:pPr>
    </w:p>
    <w:p w14:paraId="27B59C2F" w14:textId="6C4AFAF7" w:rsidR="00D20DB5" w:rsidRPr="00DF0562" w:rsidRDefault="00D20DB5" w:rsidP="00D20DB5">
      <w:pPr>
        <w:jc w:val="both"/>
        <w:rPr>
          <w:rFonts w:ascii="Arial" w:hAnsi="Arial" w:cs="Arial"/>
          <w:sz w:val="20"/>
          <w:szCs w:val="20"/>
          <w:lang w:val="en-GB"/>
        </w:rPr>
      </w:pPr>
      <w:r>
        <w:rPr>
          <w:rFonts w:ascii="Arial" w:hAnsi="Arial" w:cs="Arial"/>
          <w:b/>
          <w:bCs/>
          <w:sz w:val="20"/>
          <w:szCs w:val="20"/>
          <w:lang w:val="en-GB"/>
        </w:rPr>
        <w:t xml:space="preserve">Scientific Area: </w:t>
      </w:r>
      <w:r w:rsidRPr="00D20DB5">
        <w:rPr>
          <w:rFonts w:ascii="Arial" w:hAnsi="Arial" w:cs="Arial"/>
          <w:bCs/>
          <w:sz w:val="20"/>
          <w:szCs w:val="20"/>
          <w:lang w:val="en-GB"/>
        </w:rPr>
        <w:t xml:space="preserve">“Health and environment”: </w:t>
      </w:r>
    </w:p>
    <w:p w14:paraId="49822B22" w14:textId="77777777" w:rsidR="00D20DB5" w:rsidRDefault="00D20DB5" w:rsidP="00D20DB5">
      <w:pPr>
        <w:jc w:val="both"/>
        <w:rPr>
          <w:rFonts w:ascii="Arial" w:hAnsi="Arial" w:cs="Arial"/>
          <w:bCs/>
          <w:sz w:val="20"/>
          <w:szCs w:val="20"/>
          <w:lang w:val="en-GB"/>
        </w:rPr>
      </w:pPr>
      <w:r>
        <w:rPr>
          <w:rFonts w:ascii="Arial" w:hAnsi="Arial" w:cs="Arial"/>
          <w:bCs/>
          <w:sz w:val="20"/>
          <w:szCs w:val="20"/>
          <w:lang w:val="en-GB"/>
        </w:rPr>
        <w:t xml:space="preserve">- </w:t>
      </w:r>
      <w:r w:rsidRPr="00D20DB5">
        <w:rPr>
          <w:rFonts w:ascii="Arial" w:hAnsi="Arial" w:cs="Arial"/>
          <w:bCs/>
          <w:sz w:val="20"/>
          <w:szCs w:val="20"/>
          <w:lang w:val="en-GB"/>
        </w:rPr>
        <w:t xml:space="preserve">Links between environment and health, especially the potential impacts of environmental factors on human health, </w:t>
      </w:r>
    </w:p>
    <w:p w14:paraId="1CB90B61" w14:textId="00EAD14E" w:rsidR="00D20DB5" w:rsidRDefault="00D20DB5" w:rsidP="00D20DB5">
      <w:pPr>
        <w:jc w:val="both"/>
        <w:rPr>
          <w:rFonts w:ascii="Arial" w:hAnsi="Arial" w:cs="Arial"/>
          <w:bCs/>
          <w:sz w:val="20"/>
          <w:szCs w:val="20"/>
          <w:lang w:val="en-GB"/>
        </w:rPr>
      </w:pPr>
      <w:r>
        <w:rPr>
          <w:rFonts w:ascii="Arial" w:hAnsi="Arial" w:cs="Arial"/>
          <w:bCs/>
          <w:sz w:val="20"/>
          <w:szCs w:val="20"/>
          <w:lang w:val="en-GB"/>
        </w:rPr>
        <w:t xml:space="preserve">- </w:t>
      </w:r>
      <w:r w:rsidRPr="00D20DB5">
        <w:rPr>
          <w:rFonts w:ascii="Arial" w:hAnsi="Arial" w:cs="Arial"/>
          <w:bCs/>
          <w:sz w:val="20"/>
          <w:szCs w:val="20"/>
          <w:lang w:val="en-GB"/>
        </w:rPr>
        <w:t>Understood as a broad and cross-cutting issue.</w:t>
      </w:r>
    </w:p>
    <w:p w14:paraId="04EAC4F7" w14:textId="005746C4" w:rsidR="00FD1443" w:rsidRPr="00FD1443" w:rsidRDefault="00FD1443" w:rsidP="00FD1443">
      <w:pPr>
        <w:jc w:val="both"/>
        <w:rPr>
          <w:rFonts w:ascii="Arial" w:hAnsi="Arial" w:cs="Arial"/>
          <w:sz w:val="20"/>
          <w:szCs w:val="20"/>
          <w:lang w:val="en-GB"/>
        </w:rPr>
      </w:pPr>
      <w:r w:rsidRPr="00FD1443">
        <w:rPr>
          <w:rFonts w:ascii="Arial" w:hAnsi="Arial" w:cs="Arial"/>
          <w:sz w:val="20"/>
          <w:szCs w:val="20"/>
          <w:lang w:val="en-GB"/>
        </w:rPr>
        <w:t>- Since fundamental until applied science</w:t>
      </w:r>
      <w:r>
        <w:rPr>
          <w:rFonts w:ascii="Arial" w:hAnsi="Arial" w:cs="Arial"/>
          <w:sz w:val="20"/>
          <w:szCs w:val="20"/>
          <w:lang w:val="en-GB"/>
        </w:rPr>
        <w:t xml:space="preserve">, in the areas of the receiving institutions. </w:t>
      </w:r>
    </w:p>
    <w:p w14:paraId="01F64ED3" w14:textId="77777777" w:rsidR="00D20DB5" w:rsidRPr="00FD1443" w:rsidRDefault="00D20DB5" w:rsidP="00740C98">
      <w:pPr>
        <w:jc w:val="both"/>
        <w:rPr>
          <w:rFonts w:ascii="Arial" w:hAnsi="Arial" w:cs="Arial"/>
          <w:b/>
          <w:bCs/>
          <w:sz w:val="20"/>
          <w:szCs w:val="20"/>
          <w:lang w:val="en-GB"/>
        </w:rPr>
      </w:pPr>
    </w:p>
    <w:p w14:paraId="342C94E3" w14:textId="7B4D7F96" w:rsidR="00463D1C" w:rsidRDefault="006C5675" w:rsidP="00740C98">
      <w:pPr>
        <w:jc w:val="both"/>
        <w:rPr>
          <w:rFonts w:ascii="Arial" w:hAnsi="Arial" w:cs="Arial"/>
          <w:sz w:val="20"/>
          <w:szCs w:val="20"/>
          <w:lang w:val="en-GB"/>
        </w:rPr>
      </w:pPr>
      <w:r>
        <w:rPr>
          <w:rFonts w:ascii="Arial" w:hAnsi="Arial" w:cs="Arial"/>
          <w:b/>
          <w:bCs/>
          <w:sz w:val="20"/>
          <w:szCs w:val="20"/>
          <w:lang w:val="en-GB"/>
        </w:rPr>
        <w:t>Mobility</w:t>
      </w:r>
      <w:r w:rsidR="00463D1C" w:rsidRPr="00740C98">
        <w:rPr>
          <w:rFonts w:ascii="Arial" w:hAnsi="Arial" w:cs="Arial"/>
          <w:b/>
          <w:bCs/>
          <w:sz w:val="20"/>
          <w:szCs w:val="20"/>
          <w:lang w:val="en-GB"/>
        </w:rPr>
        <w:t>:</w:t>
      </w:r>
      <w:r w:rsidR="00463D1C" w:rsidRPr="00740C98">
        <w:rPr>
          <w:rFonts w:ascii="Arial" w:hAnsi="Arial" w:cs="Arial"/>
          <w:sz w:val="20"/>
          <w:szCs w:val="20"/>
          <w:lang w:val="en-GB"/>
        </w:rPr>
        <w:t xml:space="preserve"> Students who have resided or carried out their main activity (work, studies, etc.) in France for more than 12 months in the 3 years immediately prior to</w:t>
      </w:r>
      <w:r>
        <w:rPr>
          <w:rFonts w:ascii="Arial" w:hAnsi="Arial" w:cs="Arial"/>
          <w:sz w:val="20"/>
          <w:szCs w:val="20"/>
          <w:lang w:val="en-GB"/>
        </w:rPr>
        <w:t xml:space="preserve"> the 1st day of recruitment by t</w:t>
      </w:r>
      <w:r w:rsidR="00463D1C" w:rsidRPr="00740C98">
        <w:rPr>
          <w:rFonts w:ascii="Arial" w:hAnsi="Arial" w:cs="Arial"/>
          <w:sz w:val="20"/>
          <w:szCs w:val="20"/>
          <w:lang w:val="en-GB"/>
        </w:rPr>
        <w:t xml:space="preserve">he </w:t>
      </w:r>
      <w:r w:rsidR="00051005">
        <w:rPr>
          <w:rFonts w:ascii="Arial" w:hAnsi="Arial" w:cs="Arial"/>
          <w:sz w:val="20"/>
          <w:szCs w:val="20"/>
          <w:lang w:val="en-GB"/>
        </w:rPr>
        <w:t>EMHE-</w:t>
      </w:r>
      <w:r w:rsidR="00463D1C" w:rsidRPr="00740C98">
        <w:rPr>
          <w:rFonts w:ascii="Arial" w:hAnsi="Arial" w:cs="Arial"/>
          <w:sz w:val="20"/>
          <w:szCs w:val="20"/>
          <w:lang w:val="en-GB"/>
        </w:rPr>
        <w:t xml:space="preserve">PPU Program (1st day of employment) are not eligible. Compulsory national service and/or short stays such as holidays are not taken into account. These rules are in compliance with the mobility rules of the Marie </w:t>
      </w:r>
      <w:proofErr w:type="spellStart"/>
      <w:r w:rsidR="00463D1C" w:rsidRPr="00740C98">
        <w:rPr>
          <w:rFonts w:ascii="Arial" w:hAnsi="Arial" w:cs="Arial"/>
          <w:sz w:val="20"/>
          <w:szCs w:val="20"/>
          <w:lang w:val="en-GB"/>
        </w:rPr>
        <w:t>Skłodowska</w:t>
      </w:r>
      <w:proofErr w:type="spellEnd"/>
      <w:r w:rsidR="00463D1C" w:rsidRPr="00740C98">
        <w:rPr>
          <w:rFonts w:ascii="Arial" w:hAnsi="Arial" w:cs="Arial"/>
          <w:sz w:val="20"/>
          <w:szCs w:val="20"/>
          <w:lang w:val="en-GB"/>
        </w:rPr>
        <w:t>-Curie actions of the H2020 program.</w:t>
      </w:r>
    </w:p>
    <w:p w14:paraId="2C0AC514" w14:textId="77777777" w:rsidR="00851548" w:rsidRDefault="00851548" w:rsidP="00740C98">
      <w:pPr>
        <w:jc w:val="both"/>
        <w:rPr>
          <w:rFonts w:ascii="Arial" w:hAnsi="Arial" w:cs="Arial"/>
          <w:sz w:val="20"/>
          <w:szCs w:val="20"/>
          <w:lang w:val="en-GB"/>
        </w:rPr>
      </w:pPr>
    </w:p>
    <w:p w14:paraId="06EE102E" w14:textId="10C7710D" w:rsidR="00851548" w:rsidRPr="00851548" w:rsidRDefault="00851548" w:rsidP="00740C98">
      <w:pPr>
        <w:jc w:val="both"/>
        <w:rPr>
          <w:rFonts w:ascii="Arial" w:hAnsi="Arial" w:cs="Arial"/>
          <w:b/>
          <w:sz w:val="20"/>
          <w:szCs w:val="20"/>
          <w:lang w:val="en-GB"/>
        </w:rPr>
      </w:pPr>
      <w:r w:rsidRPr="00851548">
        <w:rPr>
          <w:rFonts w:ascii="Arial" w:hAnsi="Arial" w:cs="Arial"/>
          <w:b/>
          <w:sz w:val="20"/>
          <w:szCs w:val="20"/>
          <w:lang w:val="en-GB"/>
        </w:rPr>
        <w:t xml:space="preserve">Coordination with </w:t>
      </w:r>
      <w:r w:rsidR="00011836">
        <w:rPr>
          <w:rFonts w:ascii="Arial" w:hAnsi="Arial" w:cs="Arial"/>
          <w:b/>
          <w:sz w:val="20"/>
          <w:szCs w:val="20"/>
          <w:lang w:val="en-GB"/>
        </w:rPr>
        <w:t xml:space="preserve">the general </w:t>
      </w:r>
      <w:r w:rsidRPr="00851548">
        <w:rPr>
          <w:rFonts w:ascii="Arial" w:hAnsi="Arial" w:cs="Arial"/>
          <w:b/>
          <w:sz w:val="20"/>
          <w:szCs w:val="20"/>
          <w:lang w:val="en-GB"/>
        </w:rPr>
        <w:t>PPU program</w:t>
      </w:r>
    </w:p>
    <w:p w14:paraId="34375C65" w14:textId="10E03203" w:rsidR="00851548" w:rsidRPr="00740C98" w:rsidRDefault="00851548" w:rsidP="00740C98">
      <w:pPr>
        <w:jc w:val="both"/>
        <w:rPr>
          <w:rFonts w:ascii="Arial" w:hAnsi="Arial" w:cs="Arial"/>
          <w:sz w:val="20"/>
          <w:szCs w:val="20"/>
          <w:lang w:val="en-GB"/>
        </w:rPr>
      </w:pPr>
      <w:r>
        <w:rPr>
          <w:rFonts w:ascii="Arial" w:hAnsi="Arial" w:cs="Arial"/>
          <w:sz w:val="20"/>
          <w:szCs w:val="20"/>
          <w:lang w:val="en-GB"/>
        </w:rPr>
        <w:t>The general PPU (</w:t>
      </w:r>
      <w:r w:rsidRPr="00851548">
        <w:rPr>
          <w:rFonts w:ascii="Arial" w:hAnsi="Arial" w:cs="Arial"/>
          <w:sz w:val="20"/>
          <w:szCs w:val="20"/>
          <w:lang w:val="en-GB"/>
        </w:rPr>
        <w:t>Pasteur - Paris University</w:t>
      </w:r>
      <w:r>
        <w:rPr>
          <w:rFonts w:ascii="Arial" w:hAnsi="Arial" w:cs="Arial"/>
          <w:sz w:val="20"/>
          <w:szCs w:val="20"/>
          <w:lang w:val="en-GB"/>
        </w:rPr>
        <w:t>) program is running in parallel to th</w:t>
      </w:r>
      <w:r w:rsidR="00051005">
        <w:rPr>
          <w:rFonts w:ascii="Arial" w:hAnsi="Arial" w:cs="Arial"/>
          <w:sz w:val="20"/>
          <w:szCs w:val="20"/>
          <w:lang w:val="en-GB"/>
        </w:rPr>
        <w:t>e EMHE-PPU program. Unlike EMHE-</w:t>
      </w:r>
      <w:r>
        <w:rPr>
          <w:rFonts w:ascii="Arial" w:hAnsi="Arial" w:cs="Arial"/>
          <w:sz w:val="20"/>
          <w:szCs w:val="20"/>
          <w:lang w:val="en-GB"/>
        </w:rPr>
        <w:t xml:space="preserve">PPU (2 fellowships, reserved for students from Argentina, </w:t>
      </w:r>
      <w:r w:rsidR="00930BBC">
        <w:rPr>
          <w:rFonts w:ascii="Arial" w:hAnsi="Arial" w:cs="Arial"/>
          <w:sz w:val="20"/>
          <w:szCs w:val="20"/>
          <w:lang w:val="en-GB"/>
        </w:rPr>
        <w:t>Costa Rica</w:t>
      </w:r>
      <w:r>
        <w:rPr>
          <w:rFonts w:ascii="Arial" w:hAnsi="Arial" w:cs="Arial"/>
          <w:sz w:val="20"/>
          <w:szCs w:val="20"/>
          <w:lang w:val="en-GB"/>
        </w:rPr>
        <w:t xml:space="preserve">, Peru and Uruguay), the general PPU program has around 18 fellowships available, open to students from the whole world (inclusive Argentina, </w:t>
      </w:r>
      <w:r w:rsidR="00955C91">
        <w:rPr>
          <w:rFonts w:ascii="Arial" w:hAnsi="Arial" w:cs="Arial"/>
          <w:sz w:val="20"/>
          <w:szCs w:val="20"/>
          <w:lang w:val="en-GB"/>
        </w:rPr>
        <w:t>Costa Rica</w:t>
      </w:r>
      <w:r>
        <w:rPr>
          <w:rFonts w:ascii="Arial" w:hAnsi="Arial" w:cs="Arial"/>
          <w:sz w:val="20"/>
          <w:szCs w:val="20"/>
          <w:lang w:val="en-GB"/>
        </w:rPr>
        <w:t>, Peru and Uruguay).</w:t>
      </w:r>
      <w:r w:rsidR="00930BBC">
        <w:rPr>
          <w:rFonts w:ascii="Arial" w:hAnsi="Arial" w:cs="Arial"/>
          <w:sz w:val="20"/>
          <w:szCs w:val="20"/>
          <w:lang w:val="en-GB"/>
        </w:rPr>
        <w:t xml:space="preserve"> </w:t>
      </w:r>
      <w:r w:rsidRPr="00851548">
        <w:rPr>
          <w:rFonts w:ascii="Arial" w:hAnsi="Arial" w:cs="Arial"/>
          <w:sz w:val="20"/>
          <w:szCs w:val="20"/>
          <w:lang w:val="en-GB"/>
        </w:rPr>
        <w:t xml:space="preserve">A </w:t>
      </w:r>
      <w:r w:rsidR="00011836">
        <w:rPr>
          <w:rFonts w:ascii="Arial" w:hAnsi="Arial" w:cs="Arial"/>
          <w:sz w:val="20"/>
          <w:szCs w:val="20"/>
          <w:lang w:val="en-GB"/>
        </w:rPr>
        <w:t>binomial “</w:t>
      </w:r>
      <w:r>
        <w:rPr>
          <w:rFonts w:ascii="Arial" w:hAnsi="Arial" w:cs="Arial"/>
          <w:sz w:val="20"/>
          <w:szCs w:val="20"/>
          <w:lang w:val="en-GB"/>
        </w:rPr>
        <w:t>student</w:t>
      </w:r>
      <w:r w:rsidR="00011836">
        <w:rPr>
          <w:rFonts w:ascii="Arial" w:hAnsi="Arial" w:cs="Arial"/>
          <w:sz w:val="20"/>
          <w:szCs w:val="20"/>
          <w:lang w:val="en-GB"/>
        </w:rPr>
        <w:t xml:space="preserve"> / thesis supervisor”</w:t>
      </w:r>
      <w:r w:rsidRPr="00851548">
        <w:rPr>
          <w:rFonts w:ascii="Arial" w:hAnsi="Arial" w:cs="Arial"/>
          <w:sz w:val="20"/>
          <w:szCs w:val="20"/>
          <w:lang w:val="en-GB"/>
        </w:rPr>
        <w:t xml:space="preserve"> can </w:t>
      </w:r>
      <w:r w:rsidR="00011836">
        <w:rPr>
          <w:rFonts w:ascii="Arial" w:hAnsi="Arial" w:cs="Arial"/>
          <w:sz w:val="20"/>
          <w:szCs w:val="20"/>
          <w:lang w:val="en-GB"/>
        </w:rPr>
        <w:t xml:space="preserve">compete </w:t>
      </w:r>
      <w:r w:rsidR="00011836" w:rsidRPr="00011836">
        <w:rPr>
          <w:rFonts w:ascii="Arial" w:hAnsi="Arial" w:cs="Arial"/>
          <w:sz w:val="20"/>
          <w:szCs w:val="20"/>
          <w:lang w:val="en-GB"/>
        </w:rPr>
        <w:t xml:space="preserve">only </w:t>
      </w:r>
      <w:r w:rsidR="00011836">
        <w:rPr>
          <w:rFonts w:ascii="Arial" w:hAnsi="Arial" w:cs="Arial"/>
          <w:sz w:val="20"/>
          <w:szCs w:val="20"/>
          <w:lang w:val="en-GB"/>
        </w:rPr>
        <w:t>in</w:t>
      </w:r>
      <w:r w:rsidR="00113D92">
        <w:rPr>
          <w:rFonts w:ascii="Arial" w:hAnsi="Arial" w:cs="Arial"/>
          <w:sz w:val="20"/>
          <w:szCs w:val="20"/>
          <w:lang w:val="en-GB"/>
        </w:rPr>
        <w:t xml:space="preserve"> one program, PPU or EMHE-</w:t>
      </w:r>
      <w:bookmarkStart w:id="0" w:name="_GoBack"/>
      <w:bookmarkEnd w:id="0"/>
      <w:r w:rsidR="00011836" w:rsidRPr="00011836">
        <w:rPr>
          <w:rFonts w:ascii="Arial" w:hAnsi="Arial" w:cs="Arial"/>
          <w:sz w:val="20"/>
          <w:szCs w:val="20"/>
          <w:lang w:val="en-GB"/>
        </w:rPr>
        <w:t>PPU.</w:t>
      </w:r>
    </w:p>
    <w:p w14:paraId="2D5884DC" w14:textId="5405953D" w:rsidR="00463D1C" w:rsidRPr="00740C98" w:rsidRDefault="00463D1C" w:rsidP="00740C98">
      <w:pPr>
        <w:jc w:val="both"/>
        <w:rPr>
          <w:rFonts w:ascii="Arial" w:hAnsi="Arial" w:cs="Arial"/>
          <w:sz w:val="20"/>
          <w:szCs w:val="20"/>
          <w:lang w:val="en-GB"/>
        </w:rPr>
      </w:pPr>
    </w:p>
    <w:p w14:paraId="37EDAED5" w14:textId="4E48AA5B" w:rsidR="00463D1C" w:rsidRPr="00740C98" w:rsidRDefault="00463D1C" w:rsidP="00740C98">
      <w:pPr>
        <w:jc w:val="both"/>
        <w:rPr>
          <w:rFonts w:ascii="Arial" w:hAnsi="Arial" w:cs="Arial"/>
          <w:sz w:val="20"/>
          <w:szCs w:val="20"/>
          <w:lang w:val="en-GB"/>
        </w:rPr>
      </w:pPr>
    </w:p>
    <w:sectPr w:rsidR="00463D1C" w:rsidRPr="00740C98" w:rsidSect="00650D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6685"/>
    <w:multiLevelType w:val="hybridMultilevel"/>
    <w:tmpl w:val="56986E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EE4E0E"/>
    <w:multiLevelType w:val="hybridMultilevel"/>
    <w:tmpl w:val="1F08B8B8"/>
    <w:lvl w:ilvl="0" w:tplc="9278954C">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20346F"/>
    <w:multiLevelType w:val="hybridMultilevel"/>
    <w:tmpl w:val="2BD4F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C87D3C"/>
    <w:multiLevelType w:val="hybridMultilevel"/>
    <w:tmpl w:val="29CE153C"/>
    <w:lvl w:ilvl="0" w:tplc="2C56534E">
      <w:start w:val="406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2F5507"/>
    <w:multiLevelType w:val="hybridMultilevel"/>
    <w:tmpl w:val="66D8C88A"/>
    <w:lvl w:ilvl="0" w:tplc="6726A81A">
      <w:start w:val="2015"/>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1C"/>
    <w:rsid w:val="00011836"/>
    <w:rsid w:val="00051005"/>
    <w:rsid w:val="00112E00"/>
    <w:rsid w:val="00113D92"/>
    <w:rsid w:val="00162A2A"/>
    <w:rsid w:val="00213517"/>
    <w:rsid w:val="0024711E"/>
    <w:rsid w:val="00270C72"/>
    <w:rsid w:val="002828D2"/>
    <w:rsid w:val="002A0122"/>
    <w:rsid w:val="002A4DF9"/>
    <w:rsid w:val="002A57DC"/>
    <w:rsid w:val="002C52D0"/>
    <w:rsid w:val="002F60C1"/>
    <w:rsid w:val="0039166C"/>
    <w:rsid w:val="00393891"/>
    <w:rsid w:val="004202C2"/>
    <w:rsid w:val="00436FC6"/>
    <w:rsid w:val="004565ED"/>
    <w:rsid w:val="00463D1C"/>
    <w:rsid w:val="004662D6"/>
    <w:rsid w:val="004A0B3E"/>
    <w:rsid w:val="0052779F"/>
    <w:rsid w:val="005550A1"/>
    <w:rsid w:val="00556A08"/>
    <w:rsid w:val="00591D9D"/>
    <w:rsid w:val="005C3F3B"/>
    <w:rsid w:val="00650D96"/>
    <w:rsid w:val="006B77F1"/>
    <w:rsid w:val="006C5675"/>
    <w:rsid w:val="006F2C40"/>
    <w:rsid w:val="006F619B"/>
    <w:rsid w:val="00740C98"/>
    <w:rsid w:val="007611F1"/>
    <w:rsid w:val="00774D40"/>
    <w:rsid w:val="007A71DC"/>
    <w:rsid w:val="007C0F4C"/>
    <w:rsid w:val="007C2D93"/>
    <w:rsid w:val="007E3FE6"/>
    <w:rsid w:val="007F7D5B"/>
    <w:rsid w:val="00844792"/>
    <w:rsid w:val="00851548"/>
    <w:rsid w:val="0086730B"/>
    <w:rsid w:val="008A6D9A"/>
    <w:rsid w:val="008F5AFA"/>
    <w:rsid w:val="009002F7"/>
    <w:rsid w:val="00902A81"/>
    <w:rsid w:val="00930BBC"/>
    <w:rsid w:val="00936BA9"/>
    <w:rsid w:val="00946490"/>
    <w:rsid w:val="00955C91"/>
    <w:rsid w:val="00961215"/>
    <w:rsid w:val="009B2BCC"/>
    <w:rsid w:val="009D05A2"/>
    <w:rsid w:val="00A07462"/>
    <w:rsid w:val="00A55654"/>
    <w:rsid w:val="00B9202B"/>
    <w:rsid w:val="00BE266E"/>
    <w:rsid w:val="00C23551"/>
    <w:rsid w:val="00C61093"/>
    <w:rsid w:val="00CF09C9"/>
    <w:rsid w:val="00D20DB5"/>
    <w:rsid w:val="00D46FF8"/>
    <w:rsid w:val="00D5078A"/>
    <w:rsid w:val="00D76E1C"/>
    <w:rsid w:val="00DA1FEF"/>
    <w:rsid w:val="00DF0562"/>
    <w:rsid w:val="00E53AD3"/>
    <w:rsid w:val="00E57187"/>
    <w:rsid w:val="00E82A94"/>
    <w:rsid w:val="00EE55C8"/>
    <w:rsid w:val="00FA733F"/>
    <w:rsid w:val="00FD14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A5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3D1C"/>
    <w:rPr>
      <w:color w:val="0000FF" w:themeColor="hyperlink"/>
      <w:u w:val="single"/>
    </w:rPr>
  </w:style>
  <w:style w:type="paragraph" w:styleId="Paragraphedeliste">
    <w:name w:val="List Paragraph"/>
    <w:basedOn w:val="Normal"/>
    <w:uiPriority w:val="34"/>
    <w:qFormat/>
    <w:rsid w:val="00740C98"/>
    <w:pPr>
      <w:ind w:left="720"/>
      <w:contextualSpacing/>
    </w:pPr>
  </w:style>
  <w:style w:type="character" w:styleId="Lienhypertextesuivi">
    <w:name w:val="FollowedHyperlink"/>
    <w:basedOn w:val="Policepardfaut"/>
    <w:uiPriority w:val="99"/>
    <w:semiHidden/>
    <w:unhideWhenUsed/>
    <w:rsid w:val="007A71DC"/>
    <w:rPr>
      <w:color w:val="800080" w:themeColor="followedHyperlink"/>
      <w:u w:val="single"/>
    </w:rPr>
  </w:style>
  <w:style w:type="paragraph" w:styleId="Textedebulles">
    <w:name w:val="Balloon Text"/>
    <w:basedOn w:val="Normal"/>
    <w:link w:val="TextedebullesCar"/>
    <w:uiPriority w:val="99"/>
    <w:semiHidden/>
    <w:unhideWhenUsed/>
    <w:rsid w:val="00393891"/>
    <w:rPr>
      <w:rFonts w:ascii="Tahoma" w:hAnsi="Tahoma" w:cs="Tahoma"/>
      <w:sz w:val="16"/>
      <w:szCs w:val="16"/>
    </w:rPr>
  </w:style>
  <w:style w:type="character" w:customStyle="1" w:styleId="TextedebullesCar">
    <w:name w:val="Texte de bulles Car"/>
    <w:basedOn w:val="Policepardfaut"/>
    <w:link w:val="Textedebulles"/>
    <w:uiPriority w:val="99"/>
    <w:semiHidden/>
    <w:rsid w:val="00393891"/>
    <w:rPr>
      <w:rFonts w:ascii="Tahoma" w:hAnsi="Tahoma" w:cs="Tahoma"/>
      <w:sz w:val="16"/>
      <w:szCs w:val="16"/>
    </w:rPr>
  </w:style>
  <w:style w:type="character" w:styleId="Marquedannotation">
    <w:name w:val="annotation reference"/>
    <w:basedOn w:val="Policepardfaut"/>
    <w:uiPriority w:val="99"/>
    <w:semiHidden/>
    <w:unhideWhenUsed/>
    <w:rsid w:val="00A07462"/>
    <w:rPr>
      <w:sz w:val="16"/>
      <w:szCs w:val="16"/>
    </w:rPr>
  </w:style>
  <w:style w:type="paragraph" w:styleId="Commentaire">
    <w:name w:val="annotation text"/>
    <w:basedOn w:val="Normal"/>
    <w:link w:val="CommentaireCar"/>
    <w:uiPriority w:val="99"/>
    <w:unhideWhenUsed/>
    <w:rsid w:val="00A07462"/>
    <w:rPr>
      <w:sz w:val="20"/>
      <w:szCs w:val="20"/>
    </w:rPr>
  </w:style>
  <w:style w:type="character" w:customStyle="1" w:styleId="CommentaireCar">
    <w:name w:val="Commentaire Car"/>
    <w:basedOn w:val="Policepardfaut"/>
    <w:link w:val="Commentaire"/>
    <w:uiPriority w:val="99"/>
    <w:rsid w:val="00A07462"/>
    <w:rPr>
      <w:sz w:val="20"/>
      <w:szCs w:val="20"/>
    </w:rPr>
  </w:style>
  <w:style w:type="paragraph" w:styleId="Objetducommentaire">
    <w:name w:val="annotation subject"/>
    <w:basedOn w:val="Commentaire"/>
    <w:next w:val="Commentaire"/>
    <w:link w:val="ObjetducommentaireCar"/>
    <w:uiPriority w:val="99"/>
    <w:semiHidden/>
    <w:unhideWhenUsed/>
    <w:rsid w:val="00A07462"/>
    <w:rPr>
      <w:b/>
      <w:bCs/>
    </w:rPr>
  </w:style>
  <w:style w:type="character" w:customStyle="1" w:styleId="ObjetducommentaireCar">
    <w:name w:val="Objet du commentaire Car"/>
    <w:basedOn w:val="CommentaireCar"/>
    <w:link w:val="Objetducommentaire"/>
    <w:uiPriority w:val="99"/>
    <w:semiHidden/>
    <w:rsid w:val="00A0746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3D1C"/>
    <w:rPr>
      <w:color w:val="0000FF" w:themeColor="hyperlink"/>
      <w:u w:val="single"/>
    </w:rPr>
  </w:style>
  <w:style w:type="paragraph" w:styleId="Paragraphedeliste">
    <w:name w:val="List Paragraph"/>
    <w:basedOn w:val="Normal"/>
    <w:uiPriority w:val="34"/>
    <w:qFormat/>
    <w:rsid w:val="00740C98"/>
    <w:pPr>
      <w:ind w:left="720"/>
      <w:contextualSpacing/>
    </w:pPr>
  </w:style>
  <w:style w:type="character" w:styleId="Lienhypertextesuivi">
    <w:name w:val="FollowedHyperlink"/>
    <w:basedOn w:val="Policepardfaut"/>
    <w:uiPriority w:val="99"/>
    <w:semiHidden/>
    <w:unhideWhenUsed/>
    <w:rsid w:val="007A71DC"/>
    <w:rPr>
      <w:color w:val="800080" w:themeColor="followedHyperlink"/>
      <w:u w:val="single"/>
    </w:rPr>
  </w:style>
  <w:style w:type="paragraph" w:styleId="Textedebulles">
    <w:name w:val="Balloon Text"/>
    <w:basedOn w:val="Normal"/>
    <w:link w:val="TextedebullesCar"/>
    <w:uiPriority w:val="99"/>
    <w:semiHidden/>
    <w:unhideWhenUsed/>
    <w:rsid w:val="00393891"/>
    <w:rPr>
      <w:rFonts w:ascii="Tahoma" w:hAnsi="Tahoma" w:cs="Tahoma"/>
      <w:sz w:val="16"/>
      <w:szCs w:val="16"/>
    </w:rPr>
  </w:style>
  <w:style w:type="character" w:customStyle="1" w:styleId="TextedebullesCar">
    <w:name w:val="Texte de bulles Car"/>
    <w:basedOn w:val="Policepardfaut"/>
    <w:link w:val="Textedebulles"/>
    <w:uiPriority w:val="99"/>
    <w:semiHidden/>
    <w:rsid w:val="00393891"/>
    <w:rPr>
      <w:rFonts w:ascii="Tahoma" w:hAnsi="Tahoma" w:cs="Tahoma"/>
      <w:sz w:val="16"/>
      <w:szCs w:val="16"/>
    </w:rPr>
  </w:style>
  <w:style w:type="character" w:styleId="Marquedannotation">
    <w:name w:val="annotation reference"/>
    <w:basedOn w:val="Policepardfaut"/>
    <w:uiPriority w:val="99"/>
    <w:semiHidden/>
    <w:unhideWhenUsed/>
    <w:rsid w:val="00A07462"/>
    <w:rPr>
      <w:sz w:val="16"/>
      <w:szCs w:val="16"/>
    </w:rPr>
  </w:style>
  <w:style w:type="paragraph" w:styleId="Commentaire">
    <w:name w:val="annotation text"/>
    <w:basedOn w:val="Normal"/>
    <w:link w:val="CommentaireCar"/>
    <w:uiPriority w:val="99"/>
    <w:unhideWhenUsed/>
    <w:rsid w:val="00A07462"/>
    <w:rPr>
      <w:sz w:val="20"/>
      <w:szCs w:val="20"/>
    </w:rPr>
  </w:style>
  <w:style w:type="character" w:customStyle="1" w:styleId="CommentaireCar">
    <w:name w:val="Commentaire Car"/>
    <w:basedOn w:val="Policepardfaut"/>
    <w:link w:val="Commentaire"/>
    <w:uiPriority w:val="99"/>
    <w:rsid w:val="00A07462"/>
    <w:rPr>
      <w:sz w:val="20"/>
      <w:szCs w:val="20"/>
    </w:rPr>
  </w:style>
  <w:style w:type="paragraph" w:styleId="Objetducommentaire">
    <w:name w:val="annotation subject"/>
    <w:basedOn w:val="Commentaire"/>
    <w:next w:val="Commentaire"/>
    <w:link w:val="ObjetducommentaireCar"/>
    <w:uiPriority w:val="99"/>
    <w:semiHidden/>
    <w:unhideWhenUsed/>
    <w:rsid w:val="00A07462"/>
    <w:rPr>
      <w:b/>
      <w:bCs/>
    </w:rPr>
  </w:style>
  <w:style w:type="character" w:customStyle="1" w:styleId="ObjetducommentaireCar">
    <w:name w:val="Objet du commentaire Car"/>
    <w:basedOn w:val="CommentaireCar"/>
    <w:link w:val="Objetducommentaire"/>
    <w:uiPriority w:val="99"/>
    <w:semiHidden/>
    <w:rsid w:val="00A07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5361">
      <w:bodyDiv w:val="1"/>
      <w:marLeft w:val="0"/>
      <w:marRight w:val="0"/>
      <w:marTop w:val="0"/>
      <w:marBottom w:val="0"/>
      <w:divBdr>
        <w:top w:val="none" w:sz="0" w:space="0" w:color="auto"/>
        <w:left w:val="none" w:sz="0" w:space="0" w:color="auto"/>
        <w:bottom w:val="none" w:sz="0" w:space="0" w:color="auto"/>
        <w:right w:val="none" w:sz="0" w:space="0" w:color="auto"/>
      </w:divBdr>
    </w:div>
    <w:div w:id="568880493">
      <w:bodyDiv w:val="1"/>
      <w:marLeft w:val="0"/>
      <w:marRight w:val="0"/>
      <w:marTop w:val="0"/>
      <w:marBottom w:val="0"/>
      <w:divBdr>
        <w:top w:val="none" w:sz="0" w:space="0" w:color="auto"/>
        <w:left w:val="none" w:sz="0" w:space="0" w:color="auto"/>
        <w:bottom w:val="none" w:sz="0" w:space="0" w:color="auto"/>
        <w:right w:val="none" w:sz="0" w:space="0" w:color="auto"/>
      </w:divBdr>
      <w:divsChild>
        <w:div w:id="116267614">
          <w:marLeft w:val="0"/>
          <w:marRight w:val="0"/>
          <w:marTop w:val="0"/>
          <w:marBottom w:val="0"/>
          <w:divBdr>
            <w:top w:val="none" w:sz="0" w:space="0" w:color="auto"/>
            <w:left w:val="none" w:sz="0" w:space="0" w:color="auto"/>
            <w:bottom w:val="none" w:sz="0" w:space="0" w:color="auto"/>
            <w:right w:val="none" w:sz="0" w:space="0" w:color="auto"/>
          </w:divBdr>
          <w:divsChild>
            <w:div w:id="116341617">
              <w:marLeft w:val="0"/>
              <w:marRight w:val="0"/>
              <w:marTop w:val="0"/>
              <w:marBottom w:val="0"/>
              <w:divBdr>
                <w:top w:val="none" w:sz="0" w:space="0" w:color="auto"/>
                <w:left w:val="none" w:sz="0" w:space="0" w:color="auto"/>
                <w:bottom w:val="none" w:sz="0" w:space="0" w:color="auto"/>
                <w:right w:val="none" w:sz="0" w:space="0" w:color="auto"/>
              </w:divBdr>
              <w:divsChild>
                <w:div w:id="915437229">
                  <w:marLeft w:val="0"/>
                  <w:marRight w:val="0"/>
                  <w:marTop w:val="0"/>
                  <w:marBottom w:val="0"/>
                  <w:divBdr>
                    <w:top w:val="none" w:sz="0" w:space="0" w:color="auto"/>
                    <w:left w:val="none" w:sz="0" w:space="0" w:color="auto"/>
                    <w:bottom w:val="none" w:sz="0" w:space="0" w:color="auto"/>
                    <w:right w:val="none" w:sz="0" w:space="0" w:color="auto"/>
                  </w:divBdr>
                  <w:divsChild>
                    <w:div w:id="1357659255">
                      <w:marLeft w:val="0"/>
                      <w:marRight w:val="0"/>
                      <w:marTop w:val="0"/>
                      <w:marBottom w:val="0"/>
                      <w:divBdr>
                        <w:top w:val="none" w:sz="0" w:space="0" w:color="auto"/>
                        <w:left w:val="none" w:sz="0" w:space="0" w:color="auto"/>
                        <w:bottom w:val="none" w:sz="0" w:space="0" w:color="auto"/>
                        <w:right w:val="none" w:sz="0" w:space="0" w:color="auto"/>
                      </w:divBdr>
                      <w:divsChild>
                        <w:div w:id="1715347707">
                          <w:marLeft w:val="0"/>
                          <w:marRight w:val="0"/>
                          <w:marTop w:val="0"/>
                          <w:marBottom w:val="0"/>
                          <w:divBdr>
                            <w:top w:val="none" w:sz="0" w:space="0" w:color="auto"/>
                            <w:left w:val="none" w:sz="0" w:space="0" w:color="auto"/>
                            <w:bottom w:val="none" w:sz="0" w:space="0" w:color="auto"/>
                            <w:right w:val="none" w:sz="0" w:space="0" w:color="auto"/>
                          </w:divBdr>
                          <w:divsChild>
                            <w:div w:id="164054494">
                              <w:marLeft w:val="0"/>
                              <w:marRight w:val="0"/>
                              <w:marTop w:val="0"/>
                              <w:marBottom w:val="0"/>
                              <w:divBdr>
                                <w:top w:val="none" w:sz="0" w:space="0" w:color="auto"/>
                                <w:left w:val="none" w:sz="0" w:space="0" w:color="auto"/>
                                <w:bottom w:val="none" w:sz="0" w:space="0" w:color="auto"/>
                                <w:right w:val="none" w:sz="0" w:space="0" w:color="auto"/>
                              </w:divBdr>
                              <w:divsChild>
                                <w:div w:id="2084519443">
                                  <w:marLeft w:val="0"/>
                                  <w:marRight w:val="0"/>
                                  <w:marTop w:val="0"/>
                                  <w:marBottom w:val="0"/>
                                  <w:divBdr>
                                    <w:top w:val="none" w:sz="0" w:space="0" w:color="auto"/>
                                    <w:left w:val="none" w:sz="0" w:space="0" w:color="auto"/>
                                    <w:bottom w:val="none" w:sz="0" w:space="0" w:color="auto"/>
                                    <w:right w:val="none" w:sz="0" w:space="0" w:color="auto"/>
                                  </w:divBdr>
                                  <w:divsChild>
                                    <w:div w:id="2953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488060">
      <w:bodyDiv w:val="1"/>
      <w:marLeft w:val="0"/>
      <w:marRight w:val="0"/>
      <w:marTop w:val="0"/>
      <w:marBottom w:val="0"/>
      <w:divBdr>
        <w:top w:val="none" w:sz="0" w:space="0" w:color="auto"/>
        <w:left w:val="none" w:sz="0" w:space="0" w:color="auto"/>
        <w:bottom w:val="none" w:sz="0" w:space="0" w:color="auto"/>
        <w:right w:val="none" w:sz="0" w:space="0" w:color="auto"/>
      </w:divBdr>
      <w:divsChild>
        <w:div w:id="559219751">
          <w:marLeft w:val="0"/>
          <w:marRight w:val="0"/>
          <w:marTop w:val="0"/>
          <w:marBottom w:val="0"/>
          <w:divBdr>
            <w:top w:val="none" w:sz="0" w:space="0" w:color="auto"/>
            <w:left w:val="none" w:sz="0" w:space="0" w:color="auto"/>
            <w:bottom w:val="none" w:sz="0" w:space="0" w:color="auto"/>
            <w:right w:val="none" w:sz="0" w:space="0" w:color="auto"/>
          </w:divBdr>
          <w:divsChild>
            <w:div w:id="1514151258">
              <w:marLeft w:val="0"/>
              <w:marRight w:val="0"/>
              <w:marTop w:val="0"/>
              <w:marBottom w:val="0"/>
              <w:divBdr>
                <w:top w:val="none" w:sz="0" w:space="0" w:color="auto"/>
                <w:left w:val="none" w:sz="0" w:space="0" w:color="auto"/>
                <w:bottom w:val="none" w:sz="0" w:space="0" w:color="auto"/>
                <w:right w:val="none" w:sz="0" w:space="0" w:color="auto"/>
              </w:divBdr>
              <w:divsChild>
                <w:div w:id="518979673">
                  <w:marLeft w:val="0"/>
                  <w:marRight w:val="0"/>
                  <w:marTop w:val="0"/>
                  <w:marBottom w:val="0"/>
                  <w:divBdr>
                    <w:top w:val="none" w:sz="0" w:space="0" w:color="auto"/>
                    <w:left w:val="none" w:sz="0" w:space="0" w:color="auto"/>
                    <w:bottom w:val="none" w:sz="0" w:space="0" w:color="auto"/>
                    <w:right w:val="none" w:sz="0" w:space="0" w:color="auto"/>
                  </w:divBdr>
                  <w:divsChild>
                    <w:div w:id="1137453653">
                      <w:marLeft w:val="0"/>
                      <w:marRight w:val="0"/>
                      <w:marTop w:val="0"/>
                      <w:marBottom w:val="0"/>
                      <w:divBdr>
                        <w:top w:val="none" w:sz="0" w:space="0" w:color="auto"/>
                        <w:left w:val="none" w:sz="0" w:space="0" w:color="auto"/>
                        <w:bottom w:val="none" w:sz="0" w:space="0" w:color="auto"/>
                        <w:right w:val="none" w:sz="0" w:space="0" w:color="auto"/>
                      </w:divBdr>
                      <w:divsChild>
                        <w:div w:id="240793979">
                          <w:marLeft w:val="0"/>
                          <w:marRight w:val="0"/>
                          <w:marTop w:val="0"/>
                          <w:marBottom w:val="0"/>
                          <w:divBdr>
                            <w:top w:val="none" w:sz="0" w:space="0" w:color="auto"/>
                            <w:left w:val="none" w:sz="0" w:space="0" w:color="auto"/>
                            <w:bottom w:val="none" w:sz="0" w:space="0" w:color="auto"/>
                            <w:right w:val="none" w:sz="0" w:space="0" w:color="auto"/>
                          </w:divBdr>
                          <w:divsChild>
                            <w:div w:id="1705211042">
                              <w:marLeft w:val="0"/>
                              <w:marRight w:val="0"/>
                              <w:marTop w:val="0"/>
                              <w:marBottom w:val="0"/>
                              <w:divBdr>
                                <w:top w:val="none" w:sz="0" w:space="0" w:color="auto"/>
                                <w:left w:val="none" w:sz="0" w:space="0" w:color="auto"/>
                                <w:bottom w:val="none" w:sz="0" w:space="0" w:color="auto"/>
                                <w:right w:val="none" w:sz="0" w:space="0" w:color="auto"/>
                              </w:divBdr>
                              <w:divsChild>
                                <w:div w:id="1064260566">
                                  <w:marLeft w:val="0"/>
                                  <w:marRight w:val="0"/>
                                  <w:marTop w:val="0"/>
                                  <w:marBottom w:val="0"/>
                                  <w:divBdr>
                                    <w:top w:val="none" w:sz="0" w:space="0" w:color="auto"/>
                                    <w:left w:val="none" w:sz="0" w:space="0" w:color="auto"/>
                                    <w:bottom w:val="none" w:sz="0" w:space="0" w:color="auto"/>
                                    <w:right w:val="none" w:sz="0" w:space="0" w:color="auto"/>
                                  </w:divBdr>
                                  <w:divsChild>
                                    <w:div w:id="1765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mhe@pasteur.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1046</Words>
  <Characters>5754</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Institut Pasteur</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dc:creator>
  <cp:lastModifiedBy>Javier Pizarro-Cerda</cp:lastModifiedBy>
  <cp:revision>23</cp:revision>
  <cp:lastPrinted>2015-10-28T15:37:00Z</cp:lastPrinted>
  <dcterms:created xsi:type="dcterms:W3CDTF">2017-09-01T12:32:00Z</dcterms:created>
  <dcterms:modified xsi:type="dcterms:W3CDTF">2017-09-01T14:14:00Z</dcterms:modified>
</cp:coreProperties>
</file>